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3E23" w14:textId="64436949" w:rsidR="005C75B6" w:rsidRPr="006B5A5B" w:rsidRDefault="005C75B6" w:rsidP="00C63DF2">
      <w:pPr>
        <w:ind w:left="-425"/>
        <w:jc w:val="both"/>
        <w:rPr>
          <w:rFonts w:ascii="Arial" w:hAnsi="Arial" w:cs="Arial"/>
          <w:sz w:val="24"/>
          <w:szCs w:val="24"/>
        </w:rPr>
      </w:pPr>
      <w:r w:rsidRPr="006B5A5B">
        <w:rPr>
          <w:rFonts w:ascii="Arial" w:hAnsi="Arial" w:cs="Arial"/>
          <w:sz w:val="24"/>
          <w:szCs w:val="24"/>
        </w:rPr>
        <w:t xml:space="preserve">The Bar Standards Board wants to recruit an interim Director </w:t>
      </w:r>
      <w:r w:rsidR="00B424B0" w:rsidRPr="006B5A5B">
        <w:rPr>
          <w:rFonts w:ascii="Arial" w:hAnsi="Arial" w:cs="Arial"/>
          <w:sz w:val="24"/>
          <w:szCs w:val="24"/>
        </w:rPr>
        <w:t>of</w:t>
      </w:r>
      <w:r w:rsidRPr="006B5A5B">
        <w:rPr>
          <w:rFonts w:ascii="Arial" w:hAnsi="Arial" w:cs="Arial"/>
          <w:sz w:val="24"/>
          <w:szCs w:val="24"/>
        </w:rPr>
        <w:t xml:space="preserve"> Standards on an initial year-long contract to join its Senior Management Team and to lead its strategic and operational work to sustain high standards of professional practice at the Bar.</w:t>
      </w:r>
    </w:p>
    <w:p w14:paraId="5E337341" w14:textId="77777777" w:rsidR="00C63DF2" w:rsidRPr="006B5A5B" w:rsidRDefault="00C63DF2" w:rsidP="00C63DF2">
      <w:pPr>
        <w:ind w:left="-425"/>
        <w:jc w:val="both"/>
        <w:rPr>
          <w:rFonts w:ascii="Arial" w:hAnsi="Arial" w:cs="Arial"/>
          <w:sz w:val="24"/>
          <w:szCs w:val="24"/>
        </w:rPr>
      </w:pPr>
    </w:p>
    <w:p w14:paraId="149914D3" w14:textId="77777777" w:rsidR="007909FC" w:rsidRDefault="005C75B6" w:rsidP="007909FC">
      <w:pPr>
        <w:ind w:left="-425"/>
        <w:jc w:val="both"/>
        <w:rPr>
          <w:rFonts w:ascii="Arial" w:hAnsi="Arial" w:cs="Arial"/>
          <w:sz w:val="24"/>
          <w:szCs w:val="24"/>
        </w:rPr>
      </w:pPr>
      <w:r w:rsidRPr="006B5A5B">
        <w:rPr>
          <w:rFonts w:ascii="Arial" w:hAnsi="Arial" w:cs="Arial"/>
          <w:sz w:val="24"/>
          <w:szCs w:val="24"/>
        </w:rPr>
        <w:t xml:space="preserve">The opportunity arises </w:t>
      </w:r>
      <w:proofErr w:type="gramStart"/>
      <w:r w:rsidRPr="006B5A5B">
        <w:rPr>
          <w:rFonts w:ascii="Arial" w:hAnsi="Arial" w:cs="Arial"/>
          <w:sz w:val="24"/>
          <w:szCs w:val="24"/>
        </w:rPr>
        <w:t>as a result of</w:t>
      </w:r>
      <w:proofErr w:type="gramEnd"/>
      <w:r w:rsidRPr="006B5A5B">
        <w:rPr>
          <w:rFonts w:ascii="Arial" w:hAnsi="Arial" w:cs="Arial"/>
          <w:sz w:val="24"/>
          <w:szCs w:val="24"/>
        </w:rPr>
        <w:t xml:space="preserve"> the impending departure in June of the current Director of Regulatory Operations for another regulatory role.  Pending </w:t>
      </w:r>
      <w:proofErr w:type="gramStart"/>
      <w:r w:rsidRPr="006B5A5B">
        <w:rPr>
          <w:rFonts w:ascii="Arial" w:hAnsi="Arial" w:cs="Arial"/>
          <w:sz w:val="24"/>
          <w:szCs w:val="24"/>
        </w:rPr>
        <w:t>a number of</w:t>
      </w:r>
      <w:proofErr w:type="gramEnd"/>
      <w:r w:rsidRPr="006B5A5B">
        <w:rPr>
          <w:rFonts w:ascii="Arial" w:hAnsi="Arial" w:cs="Arial"/>
          <w:sz w:val="24"/>
          <w:szCs w:val="24"/>
        </w:rPr>
        <w:t xml:space="preserve"> important current reviews, including a review of BSB’s end-to-end enforcement process, the Director General, Mark Neale, has decided to postpone until 2024 decisions on long-term re-organisation and to provide meanwhile for more focused interim responsibilities.</w:t>
      </w:r>
    </w:p>
    <w:p w14:paraId="2D124F60" w14:textId="77777777" w:rsidR="007909FC" w:rsidRDefault="007909FC" w:rsidP="007909FC">
      <w:pPr>
        <w:ind w:left="-425"/>
        <w:jc w:val="both"/>
        <w:rPr>
          <w:rFonts w:ascii="Arial" w:hAnsi="Arial" w:cs="Arial"/>
          <w:sz w:val="24"/>
          <w:szCs w:val="24"/>
        </w:rPr>
      </w:pPr>
    </w:p>
    <w:p w14:paraId="53AE7EEF" w14:textId="77777777" w:rsidR="007909FC" w:rsidRDefault="007909FC" w:rsidP="007909FC">
      <w:pPr>
        <w:ind w:left="-425"/>
        <w:jc w:val="center"/>
        <w:rPr>
          <w:rFonts w:ascii="Arial" w:hAnsi="Arial" w:cs="Arial"/>
          <w:b/>
          <w:snapToGrid w:val="0"/>
          <w:sz w:val="24"/>
          <w:szCs w:val="24"/>
        </w:rPr>
      </w:pPr>
    </w:p>
    <w:p w14:paraId="1BED4318" w14:textId="327BD531" w:rsidR="007909FC" w:rsidRPr="007909FC" w:rsidRDefault="007909FC" w:rsidP="007909FC">
      <w:pPr>
        <w:ind w:left="-425"/>
        <w:jc w:val="center"/>
        <w:rPr>
          <w:rFonts w:ascii="Arial" w:hAnsi="Arial" w:cs="Arial"/>
          <w:b/>
          <w:sz w:val="24"/>
          <w:szCs w:val="24"/>
        </w:rPr>
      </w:pPr>
      <w:r w:rsidRPr="007909FC">
        <w:rPr>
          <w:rFonts w:ascii="Arial" w:hAnsi="Arial" w:cs="Arial"/>
          <w:b/>
          <w:snapToGrid w:val="0"/>
          <w:sz w:val="24"/>
          <w:szCs w:val="24"/>
        </w:rPr>
        <w:t>Candidate Information</w:t>
      </w:r>
    </w:p>
    <w:p w14:paraId="3E2DFA65" w14:textId="77777777" w:rsidR="007909FC" w:rsidRDefault="007909FC">
      <w:pPr>
        <w:pStyle w:val="Heading1"/>
        <w:rPr>
          <w:rFonts w:cs="Arial"/>
          <w:b w:val="0"/>
          <w:snapToGrid w:val="0"/>
          <w:sz w:val="24"/>
          <w:szCs w:val="24"/>
          <w:lang w:eastAsia="en-US"/>
        </w:rPr>
      </w:pPr>
    </w:p>
    <w:p w14:paraId="661CC08A" w14:textId="77777777" w:rsidR="007909FC" w:rsidRDefault="007909FC">
      <w:pPr>
        <w:pStyle w:val="Heading1"/>
        <w:rPr>
          <w:rFonts w:cs="Arial"/>
          <w:b w:val="0"/>
          <w:snapToGrid w:val="0"/>
          <w:sz w:val="24"/>
          <w:szCs w:val="24"/>
          <w:lang w:eastAsia="en-US"/>
        </w:rPr>
      </w:pPr>
    </w:p>
    <w:p w14:paraId="76342A75" w14:textId="77777777" w:rsid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 xml:space="preserve">Job Title: </w:t>
      </w:r>
      <w:r w:rsidRPr="006B5A5B">
        <w:rPr>
          <w:rFonts w:ascii="Arial" w:hAnsi="Arial" w:cs="Arial"/>
          <w:snapToGrid w:val="0"/>
          <w:sz w:val="24"/>
          <w:szCs w:val="24"/>
        </w:rPr>
        <w:t>Interim Director of Standards (</w:t>
      </w:r>
      <w:proofErr w:type="gramStart"/>
      <w:r w:rsidRPr="006B5A5B">
        <w:rPr>
          <w:rFonts w:ascii="Arial" w:hAnsi="Arial" w:cs="Arial"/>
          <w:snapToGrid w:val="0"/>
          <w:sz w:val="24"/>
          <w:szCs w:val="24"/>
        </w:rPr>
        <w:t>12 month</w:t>
      </w:r>
      <w:proofErr w:type="gramEnd"/>
      <w:r w:rsidRPr="006B5A5B">
        <w:rPr>
          <w:rFonts w:ascii="Arial" w:hAnsi="Arial" w:cs="Arial"/>
          <w:snapToGrid w:val="0"/>
          <w:sz w:val="24"/>
          <w:szCs w:val="24"/>
        </w:rPr>
        <w:t xml:space="preserve"> contract)</w:t>
      </w:r>
    </w:p>
    <w:p w14:paraId="125127DE" w14:textId="77777777" w:rsid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Job Level: 2</w:t>
      </w:r>
    </w:p>
    <w:p w14:paraId="68594C53" w14:textId="0EE633D0" w:rsidR="007909FC" w:rsidRPr="006B5A5B"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Reports to</w:t>
      </w:r>
      <w:r>
        <w:rPr>
          <w:rFonts w:ascii="Arial" w:hAnsi="Arial" w:cs="Arial"/>
          <w:snapToGrid w:val="0"/>
          <w:sz w:val="24"/>
          <w:szCs w:val="24"/>
        </w:rPr>
        <w:t xml:space="preserve">: </w:t>
      </w:r>
      <w:r w:rsidRPr="006B5A5B">
        <w:rPr>
          <w:rFonts w:ascii="Arial" w:hAnsi="Arial" w:cs="Arial"/>
          <w:snapToGrid w:val="0"/>
          <w:sz w:val="24"/>
          <w:szCs w:val="24"/>
        </w:rPr>
        <w:t>Director General of the Bar Standards Board</w:t>
      </w:r>
    </w:p>
    <w:p w14:paraId="4523366C" w14:textId="19410CAD" w:rsidR="007909FC" w:rsidRPr="006B5A5B"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Reports</w:t>
      </w:r>
      <w:r>
        <w:rPr>
          <w:rFonts w:ascii="Arial" w:hAnsi="Arial" w:cs="Arial"/>
          <w:snapToGrid w:val="0"/>
          <w:sz w:val="24"/>
          <w:szCs w:val="24"/>
        </w:rPr>
        <w:t xml:space="preserve">: </w:t>
      </w:r>
      <w:r w:rsidRPr="007909FC">
        <w:rPr>
          <w:rFonts w:ascii="Arial" w:hAnsi="Arial" w:cs="Arial"/>
          <w:snapToGrid w:val="0"/>
          <w:sz w:val="24"/>
          <w:szCs w:val="24"/>
        </w:rPr>
        <w:t>Two direct reports; departments comprise 17 people</w:t>
      </w:r>
    </w:p>
    <w:p w14:paraId="52C3749D" w14:textId="145D43C2" w:rsidR="007909FC" w:rsidRPr="006B5A5B"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Location</w:t>
      </w:r>
      <w:r>
        <w:rPr>
          <w:rFonts w:ascii="Arial" w:hAnsi="Arial" w:cs="Arial"/>
          <w:snapToGrid w:val="0"/>
          <w:sz w:val="24"/>
          <w:szCs w:val="24"/>
        </w:rPr>
        <w:t xml:space="preserve">: </w:t>
      </w:r>
      <w:r w:rsidRPr="006B5A5B">
        <w:rPr>
          <w:rFonts w:ascii="Arial" w:hAnsi="Arial" w:cs="Arial"/>
          <w:snapToGrid w:val="0"/>
          <w:sz w:val="24"/>
          <w:szCs w:val="24"/>
        </w:rPr>
        <w:t>Bar Standards Board, 289-293 High Holborn, WC1V 7HZ</w:t>
      </w:r>
    </w:p>
    <w:p w14:paraId="1C93456F" w14:textId="7ADBFD6D" w:rsidR="007909FC" w:rsidRP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Work Smart Category</w:t>
      </w:r>
      <w:r>
        <w:rPr>
          <w:rFonts w:ascii="Arial" w:hAnsi="Arial" w:cs="Arial"/>
          <w:snapToGrid w:val="0"/>
          <w:sz w:val="24"/>
          <w:szCs w:val="24"/>
        </w:rPr>
        <w:t xml:space="preserve"> </w:t>
      </w:r>
      <w:r w:rsidRPr="007909FC">
        <w:rPr>
          <w:rFonts w:ascii="Arial" w:hAnsi="Arial" w:cs="Arial"/>
          <w:snapToGrid w:val="0"/>
          <w:sz w:val="24"/>
          <w:szCs w:val="24"/>
        </w:rPr>
        <w:t>Majority Home Worker</w:t>
      </w:r>
      <w:r>
        <w:rPr>
          <w:rFonts w:ascii="Arial" w:hAnsi="Arial" w:cs="Arial"/>
          <w:snapToGrid w:val="0"/>
          <w:sz w:val="24"/>
          <w:szCs w:val="24"/>
        </w:rPr>
        <w:t xml:space="preserve"> </w:t>
      </w:r>
      <w:r w:rsidRPr="007909FC">
        <w:rPr>
          <w:rFonts w:ascii="Arial" w:hAnsi="Arial" w:cs="Arial"/>
          <w:snapToGrid w:val="0"/>
          <w:sz w:val="24"/>
          <w:szCs w:val="24"/>
        </w:rPr>
        <w:t>(minimum 4 days per month in the office)</w:t>
      </w:r>
    </w:p>
    <w:p w14:paraId="025DC937" w14:textId="77777777" w:rsid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Salary and benefits</w:t>
      </w:r>
      <w:r>
        <w:rPr>
          <w:rFonts w:ascii="Arial" w:hAnsi="Arial" w:cs="Arial"/>
          <w:snapToGrid w:val="0"/>
          <w:sz w:val="24"/>
          <w:szCs w:val="24"/>
        </w:rPr>
        <w:t xml:space="preserve">: </w:t>
      </w:r>
      <w:r w:rsidRPr="007909FC">
        <w:rPr>
          <w:rFonts w:ascii="Arial" w:hAnsi="Arial" w:cs="Arial"/>
          <w:snapToGrid w:val="0"/>
          <w:sz w:val="24"/>
          <w:szCs w:val="24"/>
        </w:rPr>
        <w:t xml:space="preserve">£90 – 97.5k + benefits </w:t>
      </w:r>
    </w:p>
    <w:p w14:paraId="1D3CFB8B" w14:textId="77777777" w:rsidR="007909FC" w:rsidRDefault="007909FC" w:rsidP="007909FC">
      <w:pPr>
        <w:ind w:left="-425"/>
        <w:jc w:val="both"/>
        <w:rPr>
          <w:rFonts w:ascii="Arial" w:hAnsi="Arial" w:cs="Arial"/>
          <w:snapToGrid w:val="0"/>
          <w:sz w:val="24"/>
          <w:szCs w:val="24"/>
        </w:rPr>
      </w:pPr>
    </w:p>
    <w:p w14:paraId="65889871" w14:textId="62FCF482" w:rsidR="007909FC" w:rsidRPr="007909FC" w:rsidRDefault="007909FC" w:rsidP="007909FC">
      <w:pPr>
        <w:ind w:left="-425"/>
        <w:jc w:val="both"/>
        <w:rPr>
          <w:rFonts w:ascii="Arial" w:hAnsi="Arial" w:cs="Arial"/>
          <w:b/>
          <w:bCs/>
          <w:snapToGrid w:val="0"/>
          <w:sz w:val="24"/>
          <w:szCs w:val="24"/>
        </w:rPr>
      </w:pPr>
      <w:r w:rsidRPr="007909FC">
        <w:rPr>
          <w:rFonts w:ascii="Arial" w:hAnsi="Arial" w:cs="Arial"/>
          <w:b/>
          <w:bCs/>
          <w:snapToGrid w:val="0"/>
          <w:sz w:val="24"/>
          <w:szCs w:val="24"/>
        </w:rPr>
        <w:t xml:space="preserve">About BSB </w:t>
      </w:r>
    </w:p>
    <w:p w14:paraId="444D0888" w14:textId="77777777" w:rsidR="007909FC" w:rsidRPr="007909FC" w:rsidRDefault="007909FC" w:rsidP="007909FC">
      <w:pPr>
        <w:ind w:left="-425"/>
        <w:jc w:val="both"/>
        <w:rPr>
          <w:rFonts w:ascii="Arial" w:hAnsi="Arial" w:cs="Arial"/>
          <w:b/>
          <w:bCs/>
          <w:snapToGrid w:val="0"/>
          <w:sz w:val="24"/>
          <w:szCs w:val="24"/>
        </w:rPr>
      </w:pPr>
    </w:p>
    <w:p w14:paraId="5A4D2F4F" w14:textId="77777777" w:rsidR="007909FC" w:rsidRDefault="007909FC" w:rsidP="006B5A5B">
      <w:pPr>
        <w:tabs>
          <w:tab w:val="right" w:pos="8820"/>
        </w:tabs>
        <w:rPr>
          <w:rFonts w:ascii="Arial" w:hAnsi="Arial" w:cs="Arial"/>
          <w:sz w:val="24"/>
          <w:szCs w:val="24"/>
        </w:rPr>
      </w:pPr>
    </w:p>
    <w:p w14:paraId="5E1CC4BC" w14:textId="77777777" w:rsidR="007909FC" w:rsidRP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We regulate barristers and their professional practice and specialised legal services businesses in England and Wales in the public interest.</w:t>
      </w:r>
    </w:p>
    <w:p w14:paraId="10B454BD" w14:textId="77777777" w:rsidR="007909FC" w:rsidRPr="007909FC" w:rsidRDefault="007909FC" w:rsidP="007909FC">
      <w:pPr>
        <w:ind w:left="-425"/>
        <w:jc w:val="both"/>
        <w:rPr>
          <w:rFonts w:ascii="Arial" w:hAnsi="Arial" w:cs="Arial"/>
          <w:snapToGrid w:val="0"/>
          <w:sz w:val="24"/>
          <w:szCs w:val="24"/>
        </w:rPr>
      </w:pPr>
    </w:p>
    <w:p w14:paraId="71239479" w14:textId="77777777" w:rsidR="007909FC" w:rsidRP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We are responsible for:</w:t>
      </w:r>
    </w:p>
    <w:p w14:paraId="7D03E089" w14:textId="77777777" w:rsidR="007909FC" w:rsidRPr="004969CC" w:rsidRDefault="007909FC" w:rsidP="006B5A5B">
      <w:pPr>
        <w:tabs>
          <w:tab w:val="right" w:pos="8820"/>
        </w:tabs>
        <w:rPr>
          <w:rFonts w:ascii="Arial" w:hAnsi="Arial" w:cs="Arial"/>
          <w:sz w:val="24"/>
          <w:szCs w:val="24"/>
        </w:rPr>
      </w:pPr>
    </w:p>
    <w:p w14:paraId="18C9EE45"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Setting the education and training requirements for becoming a </w:t>
      </w:r>
      <w:proofErr w:type="gramStart"/>
      <w:r w:rsidRPr="006B5A5B">
        <w:rPr>
          <w:rFonts w:ascii="Arial" w:hAnsi="Arial" w:cs="Arial"/>
        </w:rPr>
        <w:t>barrister;</w:t>
      </w:r>
      <w:proofErr w:type="gramEnd"/>
    </w:p>
    <w:p w14:paraId="15C68258"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Setting continuing training requirements to ensure that barristers' skills are maintained throughout their </w:t>
      </w:r>
      <w:proofErr w:type="gramStart"/>
      <w:r w:rsidRPr="006B5A5B">
        <w:rPr>
          <w:rFonts w:ascii="Arial" w:hAnsi="Arial" w:cs="Arial"/>
        </w:rPr>
        <w:t>careers;</w:t>
      </w:r>
      <w:proofErr w:type="gramEnd"/>
    </w:p>
    <w:p w14:paraId="7B832310"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Setting standards of conduct for </w:t>
      </w:r>
      <w:proofErr w:type="gramStart"/>
      <w:r w:rsidRPr="006B5A5B">
        <w:rPr>
          <w:rFonts w:ascii="Arial" w:hAnsi="Arial" w:cs="Arial"/>
        </w:rPr>
        <w:t>barristers;</w:t>
      </w:r>
      <w:proofErr w:type="gramEnd"/>
    </w:p>
    <w:p w14:paraId="70E50662"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Authorising organisations that focus on advocacy, litigation, and specialist legal </w:t>
      </w:r>
      <w:proofErr w:type="gramStart"/>
      <w:r w:rsidRPr="006B5A5B">
        <w:rPr>
          <w:rFonts w:ascii="Arial" w:hAnsi="Arial" w:cs="Arial"/>
        </w:rPr>
        <w:t>advice;</w:t>
      </w:r>
      <w:bookmarkStart w:id="0" w:name="_Hlk40779693"/>
      <w:proofErr w:type="gramEnd"/>
    </w:p>
    <w:p w14:paraId="1D32DB42"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Monitoring the service provided by barristers and the organisations we authorise to ensure they meet our requirements; and</w:t>
      </w:r>
      <w:bookmarkEnd w:id="0"/>
    </w:p>
    <w:p w14:paraId="43123DFB"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Handling reports and allegations against barristers and the organisations we authorise and taking enforcement or other action where appropriate.</w:t>
      </w:r>
    </w:p>
    <w:p w14:paraId="2DE09935" w14:textId="77777777" w:rsidR="007909FC" w:rsidRPr="004969CC" w:rsidRDefault="007909FC" w:rsidP="006B5A5B">
      <w:pPr>
        <w:tabs>
          <w:tab w:val="right" w:pos="8820"/>
        </w:tabs>
        <w:rPr>
          <w:rFonts w:ascii="Arial" w:hAnsi="Arial" w:cs="Arial"/>
          <w:sz w:val="24"/>
          <w:szCs w:val="24"/>
        </w:rPr>
      </w:pPr>
    </w:p>
    <w:p w14:paraId="1C62439F" w14:textId="77777777" w:rsidR="007909FC" w:rsidRP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 xml:space="preserve">The work that we do is governed by the Legal Services Act 2007 (the Act) as well as </w:t>
      </w:r>
      <w:proofErr w:type="gramStart"/>
      <w:r w:rsidRPr="007909FC">
        <w:rPr>
          <w:rFonts w:ascii="Arial" w:hAnsi="Arial" w:cs="Arial"/>
          <w:snapToGrid w:val="0"/>
          <w:sz w:val="24"/>
          <w:szCs w:val="24"/>
        </w:rPr>
        <w:t>a number of</w:t>
      </w:r>
      <w:proofErr w:type="gramEnd"/>
      <w:r w:rsidRPr="007909FC">
        <w:rPr>
          <w:rFonts w:ascii="Arial" w:hAnsi="Arial" w:cs="Arial"/>
          <w:snapToGrid w:val="0"/>
          <w:sz w:val="24"/>
          <w:szCs w:val="24"/>
        </w:rPr>
        <w:t xml:space="preserve"> other statutes.</w:t>
      </w:r>
    </w:p>
    <w:p w14:paraId="00C8FB8A" w14:textId="77777777" w:rsidR="007909FC" w:rsidRPr="007909FC" w:rsidRDefault="007909FC" w:rsidP="007909FC">
      <w:pPr>
        <w:ind w:left="-425"/>
        <w:jc w:val="both"/>
        <w:rPr>
          <w:rFonts w:ascii="Arial" w:hAnsi="Arial" w:cs="Arial"/>
          <w:snapToGrid w:val="0"/>
          <w:sz w:val="24"/>
          <w:szCs w:val="24"/>
        </w:rPr>
      </w:pPr>
    </w:p>
    <w:p w14:paraId="39668944" w14:textId="77777777" w:rsidR="007909FC" w:rsidRP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Our objectives are laid down in the Legal Services Act. We share them with the other legal services regulators. They are:</w:t>
      </w:r>
    </w:p>
    <w:p w14:paraId="2DACCF05" w14:textId="77777777" w:rsidR="007909FC" w:rsidRPr="007909FC" w:rsidRDefault="007909FC" w:rsidP="007909FC">
      <w:pPr>
        <w:ind w:left="-425"/>
        <w:jc w:val="both"/>
        <w:rPr>
          <w:rFonts w:ascii="Arial" w:hAnsi="Arial" w:cs="Arial"/>
          <w:snapToGrid w:val="0"/>
          <w:sz w:val="24"/>
          <w:szCs w:val="24"/>
        </w:rPr>
      </w:pPr>
    </w:p>
    <w:p w14:paraId="598EC589"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lastRenderedPageBreak/>
        <w:t xml:space="preserve">Protecting and promoting the public </w:t>
      </w:r>
      <w:proofErr w:type="gramStart"/>
      <w:r w:rsidRPr="006B5A5B">
        <w:rPr>
          <w:rFonts w:ascii="Arial" w:hAnsi="Arial" w:cs="Arial"/>
        </w:rPr>
        <w:t>interest;</w:t>
      </w:r>
      <w:proofErr w:type="gramEnd"/>
    </w:p>
    <w:p w14:paraId="553D06FD"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Supporting the constitutional principle of the rule of </w:t>
      </w:r>
      <w:proofErr w:type="gramStart"/>
      <w:r w:rsidRPr="006B5A5B">
        <w:rPr>
          <w:rFonts w:ascii="Arial" w:hAnsi="Arial" w:cs="Arial"/>
        </w:rPr>
        <w:t>law;</w:t>
      </w:r>
      <w:proofErr w:type="gramEnd"/>
    </w:p>
    <w:p w14:paraId="2141F92B"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Improving access to </w:t>
      </w:r>
      <w:proofErr w:type="gramStart"/>
      <w:r w:rsidRPr="006B5A5B">
        <w:rPr>
          <w:rFonts w:ascii="Arial" w:hAnsi="Arial" w:cs="Arial"/>
        </w:rPr>
        <w:t>justice;</w:t>
      </w:r>
      <w:proofErr w:type="gramEnd"/>
    </w:p>
    <w:p w14:paraId="7B00B79E"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Protecting and promoting the interests of </w:t>
      </w:r>
      <w:proofErr w:type="gramStart"/>
      <w:r w:rsidRPr="006B5A5B">
        <w:rPr>
          <w:rFonts w:ascii="Arial" w:hAnsi="Arial" w:cs="Arial"/>
        </w:rPr>
        <w:t>consumers;</w:t>
      </w:r>
      <w:proofErr w:type="gramEnd"/>
    </w:p>
    <w:p w14:paraId="65910FCC"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Promoting competition in the provision of legal </w:t>
      </w:r>
      <w:proofErr w:type="gramStart"/>
      <w:r w:rsidRPr="006B5A5B">
        <w:rPr>
          <w:rFonts w:ascii="Arial" w:hAnsi="Arial" w:cs="Arial"/>
        </w:rPr>
        <w:t>services;</w:t>
      </w:r>
      <w:proofErr w:type="gramEnd"/>
    </w:p>
    <w:p w14:paraId="0917F86D"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Encouraging an independent, strong, diverse and effective legal </w:t>
      </w:r>
      <w:proofErr w:type="gramStart"/>
      <w:r w:rsidRPr="006B5A5B">
        <w:rPr>
          <w:rFonts w:ascii="Arial" w:hAnsi="Arial" w:cs="Arial"/>
        </w:rPr>
        <w:t>profession;</w:t>
      </w:r>
      <w:proofErr w:type="gramEnd"/>
    </w:p>
    <w:p w14:paraId="77A235FA"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Increasing public understanding of citizens' legal rights and duties; and</w:t>
      </w:r>
    </w:p>
    <w:p w14:paraId="24FDA37F"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Promoting and maintaining adherence to the professional principles.</w:t>
      </w:r>
    </w:p>
    <w:p w14:paraId="3175F35D" w14:textId="77777777" w:rsidR="007909FC" w:rsidRPr="004969CC" w:rsidRDefault="007909FC" w:rsidP="006B5A5B">
      <w:pPr>
        <w:tabs>
          <w:tab w:val="right" w:pos="8820"/>
        </w:tabs>
        <w:rPr>
          <w:rFonts w:ascii="Arial" w:hAnsi="Arial" w:cs="Arial"/>
          <w:sz w:val="24"/>
          <w:szCs w:val="24"/>
        </w:rPr>
      </w:pPr>
    </w:p>
    <w:p w14:paraId="1506016B" w14:textId="77777777" w:rsidR="007909FC" w:rsidRPr="004969CC" w:rsidRDefault="007909FC" w:rsidP="007909FC">
      <w:pPr>
        <w:ind w:left="-425"/>
        <w:jc w:val="both"/>
        <w:rPr>
          <w:rFonts w:ascii="Arial" w:hAnsi="Arial" w:cs="Arial"/>
          <w:sz w:val="24"/>
          <w:szCs w:val="24"/>
        </w:rPr>
      </w:pPr>
      <w:r w:rsidRPr="004969CC">
        <w:rPr>
          <w:rFonts w:ascii="Arial" w:hAnsi="Arial" w:cs="Arial"/>
          <w:sz w:val="24"/>
          <w:szCs w:val="24"/>
        </w:rPr>
        <w:t>The professional principles are:</w:t>
      </w:r>
    </w:p>
    <w:p w14:paraId="2271160D" w14:textId="77777777" w:rsidR="007909FC" w:rsidRPr="004969CC" w:rsidRDefault="007909FC" w:rsidP="006B5A5B">
      <w:pPr>
        <w:tabs>
          <w:tab w:val="right" w:pos="8820"/>
        </w:tabs>
        <w:rPr>
          <w:rFonts w:ascii="Arial" w:hAnsi="Arial" w:cs="Arial"/>
          <w:sz w:val="24"/>
          <w:szCs w:val="24"/>
        </w:rPr>
      </w:pPr>
    </w:p>
    <w:p w14:paraId="6767C2B1"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That authorised persons should act with independence and </w:t>
      </w:r>
      <w:proofErr w:type="gramStart"/>
      <w:r w:rsidRPr="006B5A5B">
        <w:rPr>
          <w:rFonts w:ascii="Arial" w:hAnsi="Arial" w:cs="Arial"/>
        </w:rPr>
        <w:t>integrity;</w:t>
      </w:r>
      <w:proofErr w:type="gramEnd"/>
    </w:p>
    <w:p w14:paraId="12A4F591"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That authorised persons should maintain proper standards of </w:t>
      </w:r>
      <w:proofErr w:type="gramStart"/>
      <w:r w:rsidRPr="006B5A5B">
        <w:rPr>
          <w:rFonts w:ascii="Arial" w:hAnsi="Arial" w:cs="Arial"/>
        </w:rPr>
        <w:t>work;</w:t>
      </w:r>
      <w:proofErr w:type="gramEnd"/>
    </w:p>
    <w:p w14:paraId="5D6D796A"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That authorised persons should act in the best interests of their </w:t>
      </w:r>
      <w:proofErr w:type="gramStart"/>
      <w:r w:rsidRPr="006B5A5B">
        <w:rPr>
          <w:rFonts w:ascii="Arial" w:hAnsi="Arial" w:cs="Arial"/>
        </w:rPr>
        <w:t>clients;</w:t>
      </w:r>
      <w:proofErr w:type="gramEnd"/>
    </w:p>
    <w:p w14:paraId="4BD7CB1F"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That persons who exercise before any court a right of audience, or conduct litigation in relation to proceedings in any court, by virtue of being authorised persons should comply with their duty to the court to act with independence in the interests of justice; and</w:t>
      </w:r>
    </w:p>
    <w:p w14:paraId="30984884"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That the affairs of clients should be kept confidential.</w:t>
      </w:r>
    </w:p>
    <w:p w14:paraId="5D22CB24" w14:textId="77777777" w:rsidR="007909FC" w:rsidRPr="004969CC" w:rsidRDefault="007909FC" w:rsidP="006B5A5B">
      <w:pPr>
        <w:tabs>
          <w:tab w:val="right" w:pos="8820"/>
        </w:tabs>
        <w:rPr>
          <w:rFonts w:ascii="Arial" w:hAnsi="Arial" w:cs="Arial"/>
          <w:sz w:val="24"/>
          <w:szCs w:val="24"/>
        </w:rPr>
      </w:pPr>
    </w:p>
    <w:p w14:paraId="0E260901" w14:textId="3EEBF724" w:rsidR="007909FC" w:rsidRDefault="007909FC" w:rsidP="007909FC">
      <w:pPr>
        <w:ind w:left="-425"/>
        <w:jc w:val="both"/>
        <w:rPr>
          <w:rFonts w:ascii="Arial" w:hAnsi="Arial" w:cs="Arial"/>
          <w:b/>
          <w:bCs/>
          <w:sz w:val="24"/>
          <w:szCs w:val="24"/>
        </w:rPr>
      </w:pPr>
      <w:r w:rsidRPr="007909FC">
        <w:rPr>
          <w:rFonts w:ascii="Arial" w:hAnsi="Arial" w:cs="Arial"/>
          <w:b/>
          <w:bCs/>
          <w:sz w:val="24"/>
          <w:szCs w:val="24"/>
        </w:rPr>
        <w:t xml:space="preserve">Our Strategy for 2022 </w:t>
      </w:r>
      <w:r>
        <w:rPr>
          <w:rFonts w:ascii="Arial" w:hAnsi="Arial" w:cs="Arial"/>
          <w:b/>
          <w:bCs/>
          <w:sz w:val="24"/>
          <w:szCs w:val="24"/>
        </w:rPr>
        <w:t>–</w:t>
      </w:r>
      <w:r w:rsidRPr="007909FC">
        <w:rPr>
          <w:rFonts w:ascii="Arial" w:hAnsi="Arial" w:cs="Arial"/>
          <w:b/>
          <w:bCs/>
          <w:sz w:val="24"/>
          <w:szCs w:val="24"/>
        </w:rPr>
        <w:t xml:space="preserve"> 25</w:t>
      </w:r>
    </w:p>
    <w:p w14:paraId="0B3FE293" w14:textId="77777777" w:rsidR="007909FC" w:rsidRDefault="007909FC" w:rsidP="007909FC">
      <w:pPr>
        <w:ind w:left="-425"/>
        <w:jc w:val="both"/>
        <w:rPr>
          <w:rFonts w:ascii="Arial" w:hAnsi="Arial" w:cs="Arial"/>
          <w:b/>
          <w:bCs/>
          <w:sz w:val="24"/>
          <w:szCs w:val="24"/>
        </w:rPr>
      </w:pPr>
    </w:p>
    <w:p w14:paraId="471ADF38" w14:textId="7D74F74B" w:rsidR="007909FC" w:rsidRP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 xml:space="preserve">Our 2022 – 25 strategy sets out the way in which we will regulate during those three years. This document sets out our </w:t>
      </w:r>
      <w:proofErr w:type="gramStart"/>
      <w:r w:rsidRPr="007909FC">
        <w:rPr>
          <w:rFonts w:ascii="Arial" w:hAnsi="Arial" w:cs="Arial"/>
          <w:snapToGrid w:val="0"/>
          <w:sz w:val="24"/>
          <w:szCs w:val="24"/>
        </w:rPr>
        <w:t>high level</w:t>
      </w:r>
      <w:proofErr w:type="gramEnd"/>
      <w:r w:rsidRPr="007909FC">
        <w:rPr>
          <w:rFonts w:ascii="Arial" w:hAnsi="Arial" w:cs="Arial"/>
          <w:snapToGrid w:val="0"/>
          <w:sz w:val="24"/>
          <w:szCs w:val="24"/>
        </w:rPr>
        <w:t xml:space="preserve"> strategic priorities and the five key strategic aims for the BSB over this period:</w:t>
      </w:r>
    </w:p>
    <w:p w14:paraId="6CF24DFE" w14:textId="77777777" w:rsidR="007909FC" w:rsidRPr="006B5A5B" w:rsidRDefault="007909FC" w:rsidP="006B5A5B">
      <w:pPr>
        <w:pStyle w:val="NoSpacing"/>
      </w:pPr>
    </w:p>
    <w:p w14:paraId="26A703A2"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Efficiency – delivering our core regulatory operations quickly, economically and to a high standard. </w:t>
      </w:r>
    </w:p>
    <w:p w14:paraId="70432927"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Standards – ensuring that barristers provide a high quality and responsive service throughout their careers. </w:t>
      </w:r>
    </w:p>
    <w:p w14:paraId="5B8EAC0F"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 xml:space="preserve">Equality – promoting equality, </w:t>
      </w:r>
      <w:proofErr w:type="gramStart"/>
      <w:r w:rsidRPr="006B5A5B">
        <w:rPr>
          <w:rFonts w:ascii="Arial" w:hAnsi="Arial" w:cs="Arial"/>
        </w:rPr>
        <w:t>diversity</w:t>
      </w:r>
      <w:proofErr w:type="gramEnd"/>
      <w:r w:rsidRPr="006B5A5B">
        <w:rPr>
          <w:rFonts w:ascii="Arial" w:hAnsi="Arial" w:cs="Arial"/>
        </w:rPr>
        <w:t xml:space="preserve"> and inclusion at the Bar and at the BSB and the profession’s ability to serve diverse consumers.</w:t>
      </w:r>
    </w:p>
    <w:p w14:paraId="0B6BB510"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ab/>
        <w:t xml:space="preserve">Access – promoting consumer understanding of legal services and choice and good value in using those services (covering both the supply of, and demand for, barristers’ services). </w:t>
      </w:r>
    </w:p>
    <w:p w14:paraId="3E0DD2B9" w14:textId="77777777" w:rsidR="007909FC" w:rsidRPr="006B5A5B" w:rsidRDefault="007909FC" w:rsidP="006B5A5B">
      <w:pPr>
        <w:pStyle w:val="ListParagraph"/>
        <w:numPr>
          <w:ilvl w:val="0"/>
          <w:numId w:val="26"/>
        </w:numPr>
        <w:tabs>
          <w:tab w:val="right" w:pos="8820"/>
        </w:tabs>
        <w:rPr>
          <w:rFonts w:ascii="Arial" w:hAnsi="Arial" w:cs="Arial"/>
        </w:rPr>
      </w:pPr>
      <w:r w:rsidRPr="006B5A5B">
        <w:rPr>
          <w:rFonts w:ascii="Arial" w:hAnsi="Arial" w:cs="Arial"/>
        </w:rPr>
        <w:t>Independence – strengthening the BSB’s independence, capability self-confidence and credibility.</w:t>
      </w:r>
    </w:p>
    <w:p w14:paraId="3359C79E" w14:textId="77777777" w:rsidR="007909FC" w:rsidRPr="006B5A5B" w:rsidRDefault="007909FC" w:rsidP="006B5A5B">
      <w:pPr>
        <w:pStyle w:val="NoSpacing"/>
        <w:ind w:left="720" w:hanging="720"/>
      </w:pPr>
    </w:p>
    <w:p w14:paraId="164BCC05" w14:textId="77777777" w:rsidR="007909FC" w:rsidRPr="007909FC" w:rsidRDefault="007909FC" w:rsidP="007909FC">
      <w:pPr>
        <w:ind w:left="-425"/>
        <w:jc w:val="both"/>
        <w:rPr>
          <w:rFonts w:ascii="Arial" w:hAnsi="Arial" w:cs="Arial"/>
          <w:sz w:val="24"/>
          <w:szCs w:val="24"/>
        </w:rPr>
      </w:pPr>
      <w:r w:rsidRPr="007909FC">
        <w:rPr>
          <w:rFonts w:ascii="Arial" w:hAnsi="Arial" w:cs="Arial"/>
          <w:snapToGrid w:val="0"/>
          <w:sz w:val="24"/>
          <w:szCs w:val="24"/>
        </w:rPr>
        <w:t>You can read more about our strategy and more detailed information about our planned</w:t>
      </w:r>
      <w:r w:rsidRPr="007909FC">
        <w:rPr>
          <w:rFonts w:ascii="Arial" w:hAnsi="Arial" w:cs="Arial"/>
          <w:sz w:val="24"/>
          <w:szCs w:val="24"/>
        </w:rPr>
        <w:t xml:space="preserve"> activities during the 2023-24 business year, </w:t>
      </w:r>
      <w:hyperlink r:id="rId9" w:history="1">
        <w:r w:rsidRPr="007909FC">
          <w:rPr>
            <w:rStyle w:val="Hyperlink"/>
            <w:rFonts w:ascii="Arial" w:hAnsi="Arial" w:cs="Arial"/>
            <w:sz w:val="24"/>
            <w:szCs w:val="24"/>
          </w:rPr>
          <w:t>here.</w:t>
        </w:r>
      </w:hyperlink>
    </w:p>
    <w:p w14:paraId="74DEAA90" w14:textId="77777777" w:rsidR="007909FC" w:rsidRPr="007909FC" w:rsidRDefault="007909FC" w:rsidP="004969CC">
      <w:pPr>
        <w:rPr>
          <w:rFonts w:ascii="Arial" w:hAnsi="Arial" w:cs="Arial"/>
          <w:b/>
          <w:sz w:val="24"/>
          <w:szCs w:val="24"/>
        </w:rPr>
      </w:pPr>
    </w:p>
    <w:p w14:paraId="1D4252D9" w14:textId="77777777" w:rsidR="007909FC" w:rsidRPr="006B5A5B" w:rsidRDefault="007909FC" w:rsidP="00C13D89">
      <w:pPr>
        <w:pStyle w:val="Heading1"/>
        <w:rPr>
          <w:rFonts w:cs="Arial"/>
          <w:b w:val="0"/>
          <w:snapToGrid w:val="0"/>
          <w:sz w:val="24"/>
          <w:szCs w:val="24"/>
          <w:lang w:eastAsia="en-US"/>
        </w:rPr>
      </w:pPr>
    </w:p>
    <w:p w14:paraId="589F7DA1" w14:textId="77777777" w:rsidR="007909FC" w:rsidRDefault="007909FC" w:rsidP="007909FC">
      <w:pPr>
        <w:ind w:left="-425"/>
        <w:jc w:val="both"/>
        <w:rPr>
          <w:rFonts w:ascii="Arial" w:hAnsi="Arial" w:cs="Arial"/>
          <w:b/>
          <w:snapToGrid w:val="0"/>
          <w:sz w:val="24"/>
          <w:szCs w:val="24"/>
        </w:rPr>
      </w:pPr>
      <w:r w:rsidRPr="007909FC">
        <w:rPr>
          <w:rFonts w:ascii="Arial" w:hAnsi="Arial" w:cs="Arial"/>
          <w:b/>
          <w:snapToGrid w:val="0"/>
          <w:sz w:val="24"/>
          <w:szCs w:val="24"/>
        </w:rPr>
        <w:t>Our Vision and Values</w:t>
      </w:r>
    </w:p>
    <w:p w14:paraId="0F9E973B" w14:textId="77777777" w:rsidR="007909FC" w:rsidRDefault="007909FC" w:rsidP="007909FC">
      <w:pPr>
        <w:ind w:left="-425"/>
        <w:jc w:val="both"/>
        <w:rPr>
          <w:rFonts w:ascii="Arial" w:hAnsi="Arial" w:cs="Arial"/>
          <w:b/>
          <w:snapToGrid w:val="0"/>
          <w:sz w:val="24"/>
          <w:szCs w:val="24"/>
        </w:rPr>
      </w:pPr>
    </w:p>
    <w:p w14:paraId="61053C16" w14:textId="77777777" w:rsidR="007909FC" w:rsidRDefault="007909FC" w:rsidP="007909FC">
      <w:pPr>
        <w:ind w:left="-425"/>
        <w:jc w:val="both"/>
        <w:rPr>
          <w:rFonts w:ascii="Arial" w:hAnsi="Arial" w:cs="Arial"/>
          <w:i/>
          <w:iCs/>
          <w:sz w:val="24"/>
          <w:szCs w:val="24"/>
        </w:rPr>
      </w:pPr>
      <w:r w:rsidRPr="007909FC">
        <w:rPr>
          <w:rFonts w:ascii="Arial" w:hAnsi="Arial" w:cs="Arial"/>
          <w:i/>
          <w:iCs/>
          <w:sz w:val="24"/>
          <w:szCs w:val="24"/>
        </w:rPr>
        <w:t>Our Vision</w:t>
      </w:r>
    </w:p>
    <w:p w14:paraId="23B3ECC5" w14:textId="77777777" w:rsidR="007909FC" w:rsidRDefault="007909FC" w:rsidP="007909FC">
      <w:pPr>
        <w:ind w:left="-425"/>
        <w:jc w:val="both"/>
        <w:rPr>
          <w:rFonts w:ascii="Arial" w:hAnsi="Arial" w:cs="Arial"/>
          <w:i/>
          <w:iCs/>
          <w:sz w:val="24"/>
          <w:szCs w:val="24"/>
        </w:rPr>
      </w:pPr>
    </w:p>
    <w:p w14:paraId="3B92C5D8" w14:textId="77777777" w:rsidR="007909FC" w:rsidRDefault="007909FC" w:rsidP="007909FC">
      <w:pPr>
        <w:ind w:left="-425"/>
        <w:jc w:val="both"/>
        <w:rPr>
          <w:rFonts w:ascii="Arial" w:hAnsi="Arial" w:cs="Arial"/>
          <w:i/>
          <w:iCs/>
          <w:sz w:val="24"/>
          <w:szCs w:val="24"/>
        </w:rPr>
      </w:pPr>
      <w:r w:rsidRPr="006B5A5B">
        <w:rPr>
          <w:rFonts w:ascii="Arial" w:hAnsi="Arial" w:cs="Arial"/>
          <w:i/>
          <w:iCs/>
          <w:sz w:val="24"/>
          <w:szCs w:val="24"/>
        </w:rPr>
        <w:lastRenderedPageBreak/>
        <w:t xml:space="preserve">We will ensure that the BSB regulates the Bar in the public interest by promoting high standards, </w:t>
      </w:r>
      <w:proofErr w:type="gramStart"/>
      <w:r w:rsidRPr="006B5A5B">
        <w:rPr>
          <w:rFonts w:ascii="Arial" w:hAnsi="Arial" w:cs="Arial"/>
          <w:i/>
          <w:iCs/>
          <w:sz w:val="24"/>
          <w:szCs w:val="24"/>
        </w:rPr>
        <w:t>diversity</w:t>
      </w:r>
      <w:proofErr w:type="gramEnd"/>
      <w:r w:rsidRPr="006B5A5B">
        <w:rPr>
          <w:rFonts w:ascii="Arial" w:hAnsi="Arial" w:cs="Arial"/>
          <w:i/>
          <w:iCs/>
          <w:sz w:val="24"/>
          <w:szCs w:val="24"/>
        </w:rPr>
        <w:t xml:space="preserve"> and access to justice.</w:t>
      </w:r>
    </w:p>
    <w:p w14:paraId="4D0AF2CD" w14:textId="77777777" w:rsidR="007909FC" w:rsidRDefault="007909FC" w:rsidP="007909FC">
      <w:pPr>
        <w:ind w:left="-425"/>
        <w:jc w:val="both"/>
        <w:rPr>
          <w:rFonts w:ascii="Arial" w:hAnsi="Arial" w:cs="Arial"/>
          <w:i/>
          <w:iCs/>
          <w:sz w:val="24"/>
          <w:szCs w:val="24"/>
        </w:rPr>
      </w:pPr>
    </w:p>
    <w:p w14:paraId="5A701BB2" w14:textId="77777777" w:rsidR="007909FC" w:rsidRDefault="007909FC" w:rsidP="007909FC">
      <w:pPr>
        <w:ind w:left="-425"/>
        <w:jc w:val="both"/>
        <w:rPr>
          <w:rFonts w:ascii="Arial" w:hAnsi="Arial" w:cs="Arial"/>
          <w:i/>
          <w:iCs/>
          <w:sz w:val="24"/>
          <w:szCs w:val="24"/>
        </w:rPr>
      </w:pPr>
      <w:r w:rsidRPr="007909FC">
        <w:rPr>
          <w:rFonts w:ascii="Arial" w:hAnsi="Arial" w:cs="Arial"/>
          <w:i/>
          <w:iCs/>
          <w:snapToGrid w:val="0"/>
          <w:sz w:val="24"/>
          <w:szCs w:val="24"/>
        </w:rPr>
        <w:t>Our Values</w:t>
      </w:r>
    </w:p>
    <w:p w14:paraId="42765A79" w14:textId="77777777" w:rsidR="007909FC" w:rsidRDefault="007909FC" w:rsidP="007909FC">
      <w:pPr>
        <w:ind w:left="-425"/>
        <w:jc w:val="both"/>
        <w:rPr>
          <w:rFonts w:ascii="Arial" w:hAnsi="Arial" w:cs="Arial"/>
          <w:i/>
          <w:iCs/>
          <w:sz w:val="24"/>
          <w:szCs w:val="24"/>
        </w:rPr>
      </w:pPr>
    </w:p>
    <w:p w14:paraId="0B4D4C01" w14:textId="19E35D13" w:rsidR="007909FC" w:rsidRPr="007909FC" w:rsidRDefault="007909FC" w:rsidP="007909FC">
      <w:pPr>
        <w:ind w:left="-425"/>
        <w:jc w:val="both"/>
        <w:rPr>
          <w:rFonts w:ascii="Arial" w:hAnsi="Arial" w:cs="Arial"/>
          <w:i/>
          <w:iCs/>
          <w:sz w:val="24"/>
          <w:szCs w:val="24"/>
        </w:rPr>
      </w:pPr>
      <w:r w:rsidRPr="006B5A5B">
        <w:rPr>
          <w:rFonts w:ascii="Arial" w:hAnsi="Arial" w:cs="Arial"/>
          <w:snapToGrid w:val="0"/>
          <w:sz w:val="24"/>
          <w:szCs w:val="24"/>
        </w:rPr>
        <w:t>Our people have told us that the behaviours they expect everyone to demonstrate for each value are:</w:t>
      </w:r>
    </w:p>
    <w:p w14:paraId="2F6985BA" w14:textId="77777777" w:rsidR="007909FC" w:rsidRPr="006B5A5B" w:rsidRDefault="007909FC" w:rsidP="0026396C">
      <w:pPr>
        <w:rPr>
          <w:rFonts w:ascii="Arial" w:hAnsi="Arial" w:cs="Arial"/>
          <w:snapToGrid w:val="0"/>
          <w:sz w:val="24"/>
          <w:szCs w:val="24"/>
        </w:rPr>
      </w:pPr>
    </w:p>
    <w:p w14:paraId="7E3BEF5B" w14:textId="77777777" w:rsidR="007909FC" w:rsidRPr="006B5A5B" w:rsidRDefault="007909FC" w:rsidP="00E73570">
      <w:pPr>
        <w:spacing w:after="60"/>
        <w:ind w:firstLine="284"/>
        <w:rPr>
          <w:rFonts w:ascii="Arial" w:hAnsi="Arial" w:cs="Arial"/>
          <w:b/>
          <w:bCs/>
          <w:sz w:val="24"/>
          <w:szCs w:val="24"/>
        </w:rPr>
      </w:pPr>
      <w:r w:rsidRPr="006B5A5B">
        <w:rPr>
          <w:rFonts w:ascii="Arial" w:hAnsi="Arial" w:cs="Arial"/>
          <w:b/>
          <w:bCs/>
          <w:sz w:val="24"/>
          <w:szCs w:val="24"/>
        </w:rPr>
        <w:t xml:space="preserve">Fairness and Respect:  </w:t>
      </w:r>
    </w:p>
    <w:p w14:paraId="5C5A7E80" w14:textId="77777777" w:rsidR="007909FC" w:rsidRPr="006B5A5B" w:rsidRDefault="007909FC" w:rsidP="00E73570">
      <w:pPr>
        <w:pStyle w:val="ListParagraph"/>
        <w:numPr>
          <w:ilvl w:val="0"/>
          <w:numId w:val="6"/>
        </w:numPr>
        <w:ind w:left="709" w:hanging="425"/>
        <w:rPr>
          <w:rFonts w:ascii="Arial" w:hAnsi="Arial" w:cs="Arial"/>
        </w:rPr>
      </w:pPr>
      <w:r w:rsidRPr="006B5A5B">
        <w:rPr>
          <w:rFonts w:ascii="Arial" w:hAnsi="Arial" w:cs="Arial"/>
        </w:rPr>
        <w:t xml:space="preserve">Listen and </w:t>
      </w:r>
      <w:proofErr w:type="gramStart"/>
      <w:r w:rsidRPr="006B5A5B">
        <w:rPr>
          <w:rFonts w:ascii="Arial" w:hAnsi="Arial" w:cs="Arial"/>
        </w:rPr>
        <w:t>include</w:t>
      </w:r>
      <w:proofErr w:type="gramEnd"/>
    </w:p>
    <w:p w14:paraId="16B3EBDD" w14:textId="77777777" w:rsidR="007909FC" w:rsidRPr="006B5A5B" w:rsidRDefault="007909FC" w:rsidP="00E73570">
      <w:pPr>
        <w:pStyle w:val="ListParagraph"/>
        <w:numPr>
          <w:ilvl w:val="0"/>
          <w:numId w:val="6"/>
        </w:numPr>
        <w:ind w:left="709" w:hanging="425"/>
        <w:rPr>
          <w:rFonts w:ascii="Arial" w:hAnsi="Arial" w:cs="Arial"/>
        </w:rPr>
      </w:pPr>
      <w:r w:rsidRPr="006B5A5B">
        <w:rPr>
          <w:rFonts w:ascii="Arial" w:hAnsi="Arial" w:cs="Arial"/>
        </w:rPr>
        <w:t xml:space="preserve">Respect and celebrate </w:t>
      </w:r>
      <w:proofErr w:type="gramStart"/>
      <w:r w:rsidRPr="006B5A5B">
        <w:rPr>
          <w:rFonts w:ascii="Arial" w:hAnsi="Arial" w:cs="Arial"/>
        </w:rPr>
        <w:t>differences</w:t>
      </w:r>
      <w:proofErr w:type="gramEnd"/>
    </w:p>
    <w:p w14:paraId="0F6C3E54" w14:textId="77777777" w:rsidR="007909FC" w:rsidRPr="006B5A5B" w:rsidRDefault="007909FC" w:rsidP="00E73570">
      <w:pPr>
        <w:pStyle w:val="ListParagraph"/>
        <w:numPr>
          <w:ilvl w:val="0"/>
          <w:numId w:val="6"/>
        </w:numPr>
        <w:ind w:left="709" w:hanging="425"/>
        <w:rPr>
          <w:rFonts w:ascii="Arial" w:hAnsi="Arial" w:cs="Arial"/>
        </w:rPr>
      </w:pPr>
      <w:r w:rsidRPr="006B5A5B">
        <w:rPr>
          <w:rFonts w:ascii="Arial" w:hAnsi="Arial" w:cs="Arial"/>
        </w:rPr>
        <w:t>Challenge bias</w:t>
      </w:r>
    </w:p>
    <w:p w14:paraId="469FC31B" w14:textId="77777777" w:rsidR="007909FC" w:rsidRPr="006B5A5B" w:rsidRDefault="007909FC" w:rsidP="0026396C">
      <w:pPr>
        <w:rPr>
          <w:rFonts w:ascii="Arial" w:hAnsi="Arial" w:cs="Arial"/>
          <w:snapToGrid w:val="0"/>
          <w:sz w:val="24"/>
          <w:szCs w:val="24"/>
        </w:rPr>
      </w:pPr>
    </w:p>
    <w:p w14:paraId="7A0CAB30" w14:textId="77777777" w:rsidR="007909FC" w:rsidRPr="006B5A5B" w:rsidRDefault="007909FC" w:rsidP="00E73570">
      <w:pPr>
        <w:spacing w:after="60"/>
        <w:ind w:firstLine="284"/>
        <w:rPr>
          <w:rFonts w:ascii="Arial" w:hAnsi="Arial" w:cs="Arial"/>
          <w:b/>
          <w:bCs/>
          <w:sz w:val="24"/>
          <w:szCs w:val="24"/>
        </w:rPr>
      </w:pPr>
      <w:r w:rsidRPr="006B5A5B">
        <w:rPr>
          <w:rFonts w:ascii="Arial" w:hAnsi="Arial" w:cs="Arial"/>
          <w:b/>
          <w:bCs/>
          <w:sz w:val="24"/>
          <w:szCs w:val="24"/>
        </w:rPr>
        <w:t>Independence and integrity</w:t>
      </w:r>
    </w:p>
    <w:p w14:paraId="53103C1C" w14:textId="77777777" w:rsidR="007909FC" w:rsidRPr="006B5A5B" w:rsidRDefault="007909FC" w:rsidP="00E73570">
      <w:pPr>
        <w:pStyle w:val="ListParagraph"/>
        <w:numPr>
          <w:ilvl w:val="0"/>
          <w:numId w:val="7"/>
        </w:numPr>
        <w:spacing w:line="259" w:lineRule="auto"/>
        <w:ind w:hanging="437"/>
        <w:rPr>
          <w:rFonts w:ascii="Arial" w:hAnsi="Arial" w:cs="Arial"/>
        </w:rPr>
      </w:pPr>
      <w:r w:rsidRPr="006B5A5B">
        <w:rPr>
          <w:rFonts w:ascii="Arial" w:hAnsi="Arial" w:cs="Arial"/>
        </w:rPr>
        <w:t xml:space="preserve">Be </w:t>
      </w:r>
      <w:proofErr w:type="gramStart"/>
      <w:r w:rsidRPr="006B5A5B">
        <w:rPr>
          <w:rFonts w:ascii="Arial" w:hAnsi="Arial" w:cs="Arial"/>
        </w:rPr>
        <w:t>accountable</w:t>
      </w:r>
      <w:proofErr w:type="gramEnd"/>
    </w:p>
    <w:p w14:paraId="30DED8C3" w14:textId="77777777" w:rsidR="007909FC" w:rsidRPr="006B5A5B" w:rsidRDefault="007909FC" w:rsidP="00E73570">
      <w:pPr>
        <w:pStyle w:val="ListParagraph"/>
        <w:numPr>
          <w:ilvl w:val="0"/>
          <w:numId w:val="7"/>
        </w:numPr>
        <w:spacing w:line="259" w:lineRule="auto"/>
        <w:ind w:hanging="437"/>
        <w:rPr>
          <w:rFonts w:ascii="Arial" w:hAnsi="Arial" w:cs="Arial"/>
        </w:rPr>
      </w:pPr>
      <w:r w:rsidRPr="006B5A5B">
        <w:rPr>
          <w:rFonts w:ascii="Arial" w:hAnsi="Arial" w:cs="Arial"/>
        </w:rPr>
        <w:t xml:space="preserve">Be </w:t>
      </w:r>
      <w:proofErr w:type="gramStart"/>
      <w:r w:rsidRPr="006B5A5B">
        <w:rPr>
          <w:rFonts w:ascii="Arial" w:hAnsi="Arial" w:cs="Arial"/>
        </w:rPr>
        <w:t>open</w:t>
      </w:r>
      <w:proofErr w:type="gramEnd"/>
    </w:p>
    <w:p w14:paraId="702E7B77" w14:textId="77777777" w:rsidR="007909FC" w:rsidRPr="006B5A5B" w:rsidRDefault="007909FC" w:rsidP="00E73570">
      <w:pPr>
        <w:pStyle w:val="ListParagraph"/>
        <w:numPr>
          <w:ilvl w:val="0"/>
          <w:numId w:val="7"/>
        </w:numPr>
        <w:ind w:left="709" w:hanging="437"/>
        <w:rPr>
          <w:rFonts w:ascii="Arial" w:hAnsi="Arial" w:cs="Arial"/>
        </w:rPr>
      </w:pPr>
      <w:r w:rsidRPr="006B5A5B">
        <w:rPr>
          <w:rFonts w:ascii="Arial" w:hAnsi="Arial" w:cs="Arial"/>
        </w:rPr>
        <w:t>Act on evidence</w:t>
      </w:r>
    </w:p>
    <w:p w14:paraId="42438123" w14:textId="77777777" w:rsidR="007909FC" w:rsidRPr="006B5A5B" w:rsidRDefault="007909FC" w:rsidP="0026396C">
      <w:pPr>
        <w:rPr>
          <w:rFonts w:ascii="Arial" w:hAnsi="Arial" w:cs="Arial"/>
          <w:snapToGrid w:val="0"/>
          <w:sz w:val="24"/>
          <w:szCs w:val="24"/>
        </w:rPr>
      </w:pPr>
    </w:p>
    <w:p w14:paraId="32BDEDC3" w14:textId="77777777" w:rsidR="007909FC" w:rsidRPr="006B5A5B" w:rsidRDefault="007909FC" w:rsidP="00E73570">
      <w:pPr>
        <w:spacing w:after="60"/>
        <w:ind w:firstLine="284"/>
        <w:rPr>
          <w:rFonts w:ascii="Arial" w:hAnsi="Arial" w:cs="Arial"/>
          <w:b/>
          <w:bCs/>
          <w:sz w:val="24"/>
          <w:szCs w:val="24"/>
        </w:rPr>
      </w:pPr>
      <w:r w:rsidRPr="006B5A5B">
        <w:rPr>
          <w:rFonts w:ascii="Arial" w:hAnsi="Arial" w:cs="Arial"/>
          <w:b/>
          <w:bCs/>
          <w:sz w:val="24"/>
          <w:szCs w:val="24"/>
        </w:rPr>
        <w:t>Excellence and efficiency</w:t>
      </w:r>
    </w:p>
    <w:p w14:paraId="3B5727B5" w14:textId="77777777" w:rsidR="007909FC" w:rsidRPr="006B5A5B" w:rsidRDefault="007909FC" w:rsidP="00E73570">
      <w:pPr>
        <w:pStyle w:val="ListParagraph"/>
        <w:numPr>
          <w:ilvl w:val="0"/>
          <w:numId w:val="8"/>
        </w:numPr>
        <w:ind w:left="709" w:hanging="425"/>
        <w:rPr>
          <w:rFonts w:ascii="Arial" w:hAnsi="Arial" w:cs="Arial"/>
        </w:rPr>
      </w:pPr>
      <w:r w:rsidRPr="006B5A5B">
        <w:rPr>
          <w:rFonts w:ascii="Arial" w:hAnsi="Arial" w:cs="Arial"/>
        </w:rPr>
        <w:t xml:space="preserve">Learn and </w:t>
      </w:r>
      <w:proofErr w:type="gramStart"/>
      <w:r w:rsidRPr="006B5A5B">
        <w:rPr>
          <w:rFonts w:ascii="Arial" w:hAnsi="Arial" w:cs="Arial"/>
        </w:rPr>
        <w:t>develop</w:t>
      </w:r>
      <w:proofErr w:type="gramEnd"/>
    </w:p>
    <w:p w14:paraId="199B2ABD" w14:textId="77777777" w:rsidR="007909FC" w:rsidRPr="006B5A5B" w:rsidRDefault="007909FC" w:rsidP="00E73570">
      <w:pPr>
        <w:pStyle w:val="ListParagraph"/>
        <w:numPr>
          <w:ilvl w:val="0"/>
          <w:numId w:val="8"/>
        </w:numPr>
        <w:ind w:left="709" w:hanging="425"/>
        <w:rPr>
          <w:rFonts w:ascii="Arial" w:hAnsi="Arial" w:cs="Arial"/>
        </w:rPr>
      </w:pPr>
      <w:r w:rsidRPr="006B5A5B">
        <w:rPr>
          <w:rFonts w:ascii="Arial" w:hAnsi="Arial" w:cs="Arial"/>
        </w:rPr>
        <w:t>Collaborate</w:t>
      </w:r>
    </w:p>
    <w:p w14:paraId="70C36249" w14:textId="77777777" w:rsidR="007909FC" w:rsidRPr="009B19A6" w:rsidRDefault="007909FC" w:rsidP="00E73570">
      <w:pPr>
        <w:pStyle w:val="ListParagraph"/>
        <w:numPr>
          <w:ilvl w:val="0"/>
          <w:numId w:val="8"/>
        </w:numPr>
        <w:ind w:left="709" w:hanging="425"/>
        <w:rPr>
          <w:rFonts w:ascii="Arial" w:hAnsi="Arial" w:cs="Arial"/>
        </w:rPr>
      </w:pPr>
      <w:r w:rsidRPr="006B5A5B">
        <w:rPr>
          <w:rFonts w:ascii="Arial" w:hAnsi="Arial" w:cs="Arial"/>
        </w:rPr>
        <w:t xml:space="preserve">Seek feedback to </w:t>
      </w:r>
      <w:proofErr w:type="gramStart"/>
      <w:r w:rsidRPr="006B5A5B">
        <w:rPr>
          <w:rFonts w:ascii="Arial" w:hAnsi="Arial" w:cs="Arial"/>
        </w:rPr>
        <w:t>improve</w:t>
      </w:r>
      <w:proofErr w:type="gramEnd"/>
    </w:p>
    <w:p w14:paraId="129E6B41" w14:textId="77777777" w:rsidR="007909FC" w:rsidRPr="004969CC" w:rsidRDefault="007909FC" w:rsidP="00CA7CDB">
      <w:pPr>
        <w:rPr>
          <w:rFonts w:ascii="Arial" w:hAnsi="Arial" w:cs="Arial"/>
          <w:sz w:val="24"/>
          <w:szCs w:val="24"/>
        </w:rPr>
      </w:pPr>
    </w:p>
    <w:p w14:paraId="099B50F1" w14:textId="77777777" w:rsidR="007909FC" w:rsidRPr="006B5A5B" w:rsidRDefault="007909FC" w:rsidP="004969CC">
      <w:pPr>
        <w:pStyle w:val="ListParagraph"/>
        <w:ind w:left="709"/>
        <w:rPr>
          <w:rFonts w:ascii="Arial" w:hAnsi="Arial" w:cs="Arial"/>
        </w:rPr>
      </w:pPr>
    </w:p>
    <w:p w14:paraId="0CA6B7A2" w14:textId="77777777" w:rsidR="007909FC" w:rsidRDefault="007909FC" w:rsidP="007909FC">
      <w:pPr>
        <w:ind w:left="-425"/>
        <w:jc w:val="both"/>
        <w:rPr>
          <w:rFonts w:ascii="Arial" w:hAnsi="Arial" w:cs="Arial"/>
          <w:b/>
          <w:bCs/>
          <w:snapToGrid w:val="0"/>
          <w:sz w:val="24"/>
          <w:szCs w:val="24"/>
        </w:rPr>
      </w:pPr>
      <w:r w:rsidRPr="004969CC">
        <w:rPr>
          <w:rFonts w:ascii="Arial" w:hAnsi="Arial" w:cs="Arial"/>
          <w:b/>
          <w:bCs/>
          <w:snapToGrid w:val="0"/>
          <w:sz w:val="24"/>
          <w:szCs w:val="24"/>
        </w:rPr>
        <w:t xml:space="preserve">Equality, </w:t>
      </w:r>
      <w:proofErr w:type="gramStart"/>
      <w:r w:rsidRPr="004969CC">
        <w:rPr>
          <w:rFonts w:ascii="Arial" w:hAnsi="Arial" w:cs="Arial"/>
          <w:b/>
          <w:bCs/>
          <w:snapToGrid w:val="0"/>
          <w:sz w:val="24"/>
          <w:szCs w:val="24"/>
        </w:rPr>
        <w:t>Diversity</w:t>
      </w:r>
      <w:proofErr w:type="gramEnd"/>
      <w:r w:rsidRPr="004969CC">
        <w:rPr>
          <w:rFonts w:ascii="Arial" w:hAnsi="Arial" w:cs="Arial"/>
          <w:b/>
          <w:bCs/>
          <w:snapToGrid w:val="0"/>
          <w:sz w:val="24"/>
          <w:szCs w:val="24"/>
        </w:rPr>
        <w:t xml:space="preserve"> and Inclusion</w:t>
      </w:r>
    </w:p>
    <w:p w14:paraId="013A8DFA" w14:textId="77777777" w:rsidR="007909FC" w:rsidRDefault="007909FC" w:rsidP="007909FC">
      <w:pPr>
        <w:ind w:left="-425"/>
        <w:jc w:val="both"/>
        <w:rPr>
          <w:rFonts w:ascii="Arial" w:hAnsi="Arial" w:cs="Arial"/>
          <w:b/>
          <w:bCs/>
          <w:snapToGrid w:val="0"/>
          <w:sz w:val="24"/>
          <w:szCs w:val="24"/>
        </w:rPr>
      </w:pPr>
    </w:p>
    <w:p w14:paraId="7E7F38F9" w14:textId="77777777" w:rsidR="007909FC" w:rsidRDefault="007909FC" w:rsidP="007909FC">
      <w:pPr>
        <w:ind w:left="-425"/>
        <w:jc w:val="both"/>
        <w:rPr>
          <w:rFonts w:ascii="Arial" w:hAnsi="Arial" w:cs="Arial"/>
          <w:b/>
          <w:bCs/>
          <w:snapToGrid w:val="0"/>
          <w:sz w:val="24"/>
          <w:szCs w:val="24"/>
        </w:rPr>
      </w:pPr>
      <w:r w:rsidRPr="004969CC">
        <w:rPr>
          <w:rFonts w:ascii="Arial" w:hAnsi="Arial" w:cs="Arial"/>
          <w:snapToGrid w:val="0"/>
          <w:sz w:val="24"/>
          <w:szCs w:val="24"/>
        </w:rPr>
        <w:t>As the regulator of the Bar of England and Wales, we have a statutory regulatory objective to “encourage an independent, strong, diverse and effective legal profession” (the Legal Services Act 2007). We also have obligations under the Equality Act 2010.</w:t>
      </w:r>
    </w:p>
    <w:p w14:paraId="7C541872" w14:textId="77777777" w:rsidR="007909FC" w:rsidRDefault="007909FC" w:rsidP="007909FC">
      <w:pPr>
        <w:ind w:left="-425"/>
        <w:jc w:val="both"/>
        <w:rPr>
          <w:rFonts w:ascii="Arial" w:hAnsi="Arial" w:cs="Arial"/>
          <w:b/>
          <w:bCs/>
          <w:snapToGrid w:val="0"/>
          <w:sz w:val="24"/>
          <w:szCs w:val="24"/>
        </w:rPr>
      </w:pPr>
    </w:p>
    <w:p w14:paraId="421497F4" w14:textId="77777777" w:rsidR="007909FC" w:rsidRDefault="007909FC" w:rsidP="007909FC">
      <w:pPr>
        <w:ind w:left="-425"/>
        <w:jc w:val="both"/>
        <w:rPr>
          <w:rFonts w:ascii="Arial" w:hAnsi="Arial" w:cs="Arial"/>
          <w:b/>
          <w:bCs/>
          <w:snapToGrid w:val="0"/>
          <w:sz w:val="24"/>
          <w:szCs w:val="24"/>
        </w:rPr>
      </w:pPr>
      <w:r w:rsidRPr="004969CC">
        <w:rPr>
          <w:rFonts w:ascii="Arial" w:hAnsi="Arial" w:cs="Arial"/>
          <w:snapToGrid w:val="0"/>
          <w:sz w:val="24"/>
          <w:szCs w:val="24"/>
        </w:rPr>
        <w:t xml:space="preserve">We aim to ensure meaningful compliance with our equality duties in every aspect of </w:t>
      </w:r>
      <w:r w:rsidRPr="006B5A5B">
        <w:rPr>
          <w:rFonts w:ascii="Arial" w:hAnsi="Arial" w:cs="Arial"/>
          <w:snapToGrid w:val="0"/>
          <w:sz w:val="24"/>
          <w:szCs w:val="24"/>
        </w:rPr>
        <w:t>o</w:t>
      </w:r>
      <w:r w:rsidRPr="004969CC">
        <w:rPr>
          <w:rFonts w:ascii="Arial" w:hAnsi="Arial" w:cs="Arial"/>
          <w:snapToGrid w:val="0"/>
          <w:sz w:val="24"/>
          <w:szCs w:val="24"/>
        </w:rPr>
        <w:t>ur</w:t>
      </w:r>
      <w:r w:rsidRPr="006B5A5B">
        <w:rPr>
          <w:rFonts w:ascii="Arial" w:hAnsi="Arial" w:cs="Arial"/>
          <w:snapToGrid w:val="0"/>
          <w:sz w:val="24"/>
          <w:szCs w:val="24"/>
        </w:rPr>
        <w:t xml:space="preserve"> </w:t>
      </w:r>
      <w:r w:rsidRPr="004969CC">
        <w:rPr>
          <w:rFonts w:ascii="Arial" w:hAnsi="Arial" w:cs="Arial"/>
          <w:snapToGrid w:val="0"/>
          <w:sz w:val="24"/>
          <w:szCs w:val="24"/>
        </w:rPr>
        <w:t>work, to demonstrate best equalities and anti-discrimination practice, and to embed equality and fairness into the day-to-day running of our organisation.</w:t>
      </w:r>
    </w:p>
    <w:p w14:paraId="129F1866" w14:textId="77777777" w:rsidR="007909FC" w:rsidRDefault="007909FC" w:rsidP="007909FC">
      <w:pPr>
        <w:ind w:left="-425"/>
        <w:jc w:val="both"/>
        <w:rPr>
          <w:rFonts w:ascii="Arial" w:hAnsi="Arial" w:cs="Arial"/>
          <w:b/>
          <w:bCs/>
          <w:snapToGrid w:val="0"/>
          <w:sz w:val="24"/>
          <w:szCs w:val="24"/>
        </w:rPr>
      </w:pPr>
    </w:p>
    <w:p w14:paraId="3799E368" w14:textId="77777777" w:rsidR="007909FC" w:rsidRDefault="007909FC" w:rsidP="007909FC">
      <w:pPr>
        <w:ind w:left="-425"/>
        <w:jc w:val="both"/>
        <w:rPr>
          <w:rFonts w:ascii="Arial" w:hAnsi="Arial" w:cs="Arial"/>
          <w:b/>
          <w:bCs/>
          <w:snapToGrid w:val="0"/>
          <w:sz w:val="24"/>
          <w:szCs w:val="24"/>
        </w:rPr>
      </w:pPr>
      <w:r w:rsidRPr="004969CC">
        <w:rPr>
          <w:rFonts w:ascii="Arial" w:hAnsi="Arial" w:cs="Arial"/>
          <w:snapToGrid w:val="0"/>
          <w:sz w:val="24"/>
          <w:szCs w:val="24"/>
        </w:rPr>
        <w:t>We want the Bar to be as fully diverse as the society it serves, and we want this diversity to be reflected across all areas of our organisation including on our Board.</w:t>
      </w:r>
    </w:p>
    <w:p w14:paraId="4F4608F5" w14:textId="77777777" w:rsidR="007909FC" w:rsidRDefault="007909FC" w:rsidP="007909FC">
      <w:pPr>
        <w:ind w:left="-425"/>
        <w:jc w:val="both"/>
        <w:rPr>
          <w:rFonts w:ascii="Arial" w:hAnsi="Arial" w:cs="Arial"/>
          <w:b/>
          <w:bCs/>
          <w:snapToGrid w:val="0"/>
          <w:sz w:val="24"/>
          <w:szCs w:val="24"/>
        </w:rPr>
      </w:pPr>
    </w:p>
    <w:p w14:paraId="1C238A49" w14:textId="77777777" w:rsidR="007909FC" w:rsidRDefault="007909FC" w:rsidP="007909FC">
      <w:pPr>
        <w:ind w:left="-425"/>
        <w:jc w:val="both"/>
        <w:rPr>
          <w:rFonts w:ascii="Arial" w:hAnsi="Arial" w:cs="Arial"/>
          <w:b/>
          <w:bCs/>
          <w:snapToGrid w:val="0"/>
          <w:sz w:val="24"/>
          <w:szCs w:val="24"/>
        </w:rPr>
      </w:pPr>
      <w:r w:rsidRPr="004969CC">
        <w:rPr>
          <w:rFonts w:ascii="Arial" w:hAnsi="Arial" w:cs="Arial"/>
          <w:snapToGrid w:val="0"/>
          <w:sz w:val="24"/>
          <w:szCs w:val="24"/>
        </w:rPr>
        <w:t>We welcome applications from anyone regardless of age, experience, sexuality,</w:t>
      </w:r>
      <w:r>
        <w:rPr>
          <w:rFonts w:ascii="Arial" w:hAnsi="Arial" w:cs="Arial"/>
          <w:b/>
          <w:bCs/>
          <w:snapToGrid w:val="0"/>
          <w:sz w:val="24"/>
          <w:szCs w:val="24"/>
        </w:rPr>
        <w:t xml:space="preserve"> </w:t>
      </w:r>
      <w:r w:rsidRPr="004969CC">
        <w:rPr>
          <w:rFonts w:ascii="Arial" w:hAnsi="Arial" w:cs="Arial"/>
          <w:snapToGrid w:val="0"/>
          <w:sz w:val="24"/>
          <w:szCs w:val="24"/>
        </w:rPr>
        <w:t xml:space="preserve">religion/beliefs, disability, ethnicity, heritage, gender, socioeconomic </w:t>
      </w:r>
      <w:proofErr w:type="gramStart"/>
      <w:r w:rsidRPr="004969CC">
        <w:rPr>
          <w:rFonts w:ascii="Arial" w:hAnsi="Arial" w:cs="Arial"/>
          <w:snapToGrid w:val="0"/>
          <w:sz w:val="24"/>
          <w:szCs w:val="24"/>
        </w:rPr>
        <w:t>background</w:t>
      </w:r>
      <w:proofErr w:type="gramEnd"/>
      <w:r w:rsidRPr="004969CC">
        <w:rPr>
          <w:rFonts w:ascii="Arial" w:hAnsi="Arial" w:cs="Arial"/>
          <w:snapToGrid w:val="0"/>
          <w:sz w:val="24"/>
          <w:szCs w:val="24"/>
        </w:rPr>
        <w:t xml:space="preserve"> or other differences.</w:t>
      </w:r>
    </w:p>
    <w:p w14:paraId="43B2AC0B" w14:textId="77777777" w:rsidR="007909FC" w:rsidRDefault="007909FC" w:rsidP="007909FC">
      <w:pPr>
        <w:ind w:left="-425"/>
        <w:jc w:val="both"/>
        <w:rPr>
          <w:rFonts w:ascii="Arial" w:hAnsi="Arial" w:cs="Arial"/>
          <w:b/>
          <w:bCs/>
          <w:snapToGrid w:val="0"/>
          <w:sz w:val="24"/>
          <w:szCs w:val="24"/>
        </w:rPr>
      </w:pPr>
    </w:p>
    <w:p w14:paraId="282F0F18" w14:textId="1A7CE039" w:rsidR="007909FC" w:rsidRPr="007909FC" w:rsidRDefault="007909FC" w:rsidP="007909FC">
      <w:pPr>
        <w:ind w:left="-425"/>
        <w:jc w:val="both"/>
        <w:rPr>
          <w:rFonts w:ascii="Arial" w:hAnsi="Arial" w:cs="Arial"/>
          <w:b/>
          <w:bCs/>
          <w:snapToGrid w:val="0"/>
          <w:sz w:val="24"/>
          <w:szCs w:val="24"/>
        </w:rPr>
      </w:pPr>
      <w:r w:rsidRPr="004969CC">
        <w:rPr>
          <w:rFonts w:ascii="Arial" w:hAnsi="Arial" w:cs="Arial"/>
          <w:snapToGrid w:val="0"/>
          <w:sz w:val="24"/>
          <w:szCs w:val="24"/>
        </w:rPr>
        <w:t>The Bar Standards Board is deeply committed to inclusive working practices, so during the application process we commit to:</w:t>
      </w:r>
    </w:p>
    <w:p w14:paraId="3062CC29" w14:textId="77777777" w:rsidR="007909FC" w:rsidRPr="004969CC" w:rsidRDefault="007909FC" w:rsidP="000309A1">
      <w:pPr>
        <w:rPr>
          <w:rFonts w:ascii="Arial" w:hAnsi="Arial" w:cs="Arial"/>
          <w:sz w:val="24"/>
          <w:szCs w:val="24"/>
        </w:rPr>
      </w:pPr>
    </w:p>
    <w:p w14:paraId="593EFC76" w14:textId="77777777" w:rsidR="007909FC" w:rsidRPr="006B5A5B" w:rsidRDefault="007909FC" w:rsidP="004969CC">
      <w:pPr>
        <w:pStyle w:val="ListParagraph"/>
        <w:numPr>
          <w:ilvl w:val="0"/>
          <w:numId w:val="22"/>
        </w:numPr>
        <w:spacing w:after="120"/>
        <w:rPr>
          <w:rFonts w:ascii="Arial" w:hAnsi="Arial" w:cs="Arial"/>
        </w:rPr>
      </w:pPr>
      <w:r w:rsidRPr="006B5A5B">
        <w:rPr>
          <w:rFonts w:ascii="Arial" w:hAnsi="Arial" w:cs="Arial"/>
        </w:rPr>
        <w:t>Paying for care and childcare if required whilst you attend interviews.</w:t>
      </w:r>
    </w:p>
    <w:p w14:paraId="60682437" w14:textId="77777777" w:rsidR="007909FC" w:rsidRPr="006B5A5B" w:rsidRDefault="007909FC" w:rsidP="004969CC">
      <w:pPr>
        <w:pStyle w:val="ListParagraph"/>
        <w:numPr>
          <w:ilvl w:val="0"/>
          <w:numId w:val="22"/>
        </w:numPr>
        <w:spacing w:after="120"/>
        <w:rPr>
          <w:rFonts w:ascii="Arial" w:hAnsi="Arial" w:cs="Arial"/>
        </w:rPr>
      </w:pPr>
      <w:r w:rsidRPr="006B5A5B">
        <w:rPr>
          <w:rFonts w:ascii="Arial" w:hAnsi="Arial" w:cs="Arial"/>
        </w:rPr>
        <w:lastRenderedPageBreak/>
        <w:t>Paying travel costs for interviews held in person.</w:t>
      </w:r>
    </w:p>
    <w:p w14:paraId="16423AA8" w14:textId="77777777" w:rsidR="007909FC" w:rsidRPr="006B5A5B" w:rsidRDefault="007909FC" w:rsidP="004969CC">
      <w:pPr>
        <w:pStyle w:val="ListParagraph"/>
        <w:numPr>
          <w:ilvl w:val="0"/>
          <w:numId w:val="22"/>
        </w:numPr>
        <w:spacing w:after="120"/>
        <w:rPr>
          <w:rFonts w:ascii="Arial" w:hAnsi="Arial" w:cs="Arial"/>
        </w:rPr>
      </w:pPr>
      <w:r w:rsidRPr="006B5A5B">
        <w:rPr>
          <w:rFonts w:ascii="Arial" w:hAnsi="Arial" w:cs="Arial"/>
        </w:rPr>
        <w:t>Making any reasonable or (where possible) alternative adjustments – for example ensuring we have a sign language interpreter organised in advance if you’d like them and/or providing alternative adjustments which fall outside the scope of reasonable adjustments as defined by the Equality Act 2010</w:t>
      </w:r>
    </w:p>
    <w:p w14:paraId="123259BB" w14:textId="77777777" w:rsidR="007909FC" w:rsidRDefault="007909FC" w:rsidP="007909FC">
      <w:pPr>
        <w:pStyle w:val="ListParagraph"/>
        <w:numPr>
          <w:ilvl w:val="0"/>
          <w:numId w:val="22"/>
        </w:numPr>
        <w:spacing w:after="120"/>
        <w:rPr>
          <w:rFonts w:ascii="Arial" w:hAnsi="Arial" w:cs="Arial"/>
        </w:rPr>
      </w:pPr>
      <w:r w:rsidRPr="006B5A5B">
        <w:rPr>
          <w:rFonts w:ascii="Arial" w:hAnsi="Arial" w:cs="Arial"/>
        </w:rPr>
        <w:t>Providing documents in accessible formats readily available to download.</w:t>
      </w:r>
    </w:p>
    <w:p w14:paraId="17F1BF44" w14:textId="77777777" w:rsidR="007909FC" w:rsidRDefault="007909FC" w:rsidP="007909FC">
      <w:pPr>
        <w:spacing w:after="120"/>
        <w:rPr>
          <w:rFonts w:ascii="Arial" w:hAnsi="Arial" w:cs="Arial"/>
          <w:snapToGrid w:val="0"/>
        </w:rPr>
      </w:pPr>
    </w:p>
    <w:p w14:paraId="79D2E9E8" w14:textId="77777777" w:rsid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If there is anything else you are concerned about or think we could provide, please let us know.</w:t>
      </w:r>
    </w:p>
    <w:p w14:paraId="43E805F9" w14:textId="77777777" w:rsidR="007909FC" w:rsidRDefault="007909FC" w:rsidP="007909FC">
      <w:pPr>
        <w:ind w:left="-425"/>
        <w:jc w:val="both"/>
        <w:rPr>
          <w:rFonts w:ascii="Arial" w:hAnsi="Arial" w:cs="Arial"/>
          <w:snapToGrid w:val="0"/>
          <w:sz w:val="24"/>
          <w:szCs w:val="24"/>
        </w:rPr>
      </w:pPr>
    </w:p>
    <w:p w14:paraId="3FB48907" w14:textId="77777777" w:rsidR="007909FC" w:rsidRDefault="007909FC" w:rsidP="007909FC">
      <w:pPr>
        <w:ind w:left="-425"/>
        <w:jc w:val="both"/>
        <w:rPr>
          <w:rFonts w:ascii="Arial" w:hAnsi="Arial" w:cs="Arial"/>
          <w:snapToGrid w:val="0"/>
          <w:sz w:val="24"/>
          <w:szCs w:val="24"/>
        </w:rPr>
      </w:pPr>
      <w:r w:rsidRPr="004969CC">
        <w:rPr>
          <w:rFonts w:ascii="Arial" w:hAnsi="Arial" w:cs="Arial"/>
          <w:snapToGrid w:val="0"/>
          <w:sz w:val="24"/>
          <w:szCs w:val="24"/>
        </w:rPr>
        <w:t xml:space="preserve">The Bar Standards Board </w:t>
      </w:r>
      <w:hyperlink r:id="rId10" w:history="1">
        <w:r w:rsidRPr="006B5A5B">
          <w:rPr>
            <w:rStyle w:val="Hyperlink"/>
            <w:rFonts w:ascii="Arial" w:hAnsi="Arial" w:cs="Arial"/>
            <w:snapToGrid w:val="0"/>
            <w:sz w:val="24"/>
            <w:szCs w:val="24"/>
          </w:rPr>
          <w:t>website</w:t>
        </w:r>
      </w:hyperlink>
      <w:r w:rsidRPr="006B5A5B">
        <w:rPr>
          <w:rFonts w:ascii="Arial" w:hAnsi="Arial" w:cs="Arial"/>
          <w:snapToGrid w:val="0"/>
          <w:sz w:val="24"/>
          <w:szCs w:val="24"/>
        </w:rPr>
        <w:t xml:space="preserve"> </w:t>
      </w:r>
      <w:r w:rsidRPr="004969CC">
        <w:rPr>
          <w:rFonts w:ascii="Arial" w:hAnsi="Arial" w:cs="Arial"/>
          <w:snapToGrid w:val="0"/>
          <w:sz w:val="24"/>
          <w:szCs w:val="24"/>
        </w:rPr>
        <w:t xml:space="preserve">has a number of web pages dedicated </w:t>
      </w:r>
      <w:r w:rsidRPr="007909FC">
        <w:rPr>
          <w:rFonts w:ascii="Arial" w:hAnsi="Arial" w:cs="Arial"/>
          <w:snapToGrid w:val="0"/>
          <w:sz w:val="24"/>
          <w:szCs w:val="24"/>
        </w:rPr>
        <w:t xml:space="preserve">to </w:t>
      </w:r>
      <w:hyperlink r:id="rId11" w:history="1">
        <w:r w:rsidRPr="007909FC">
          <w:rPr>
            <w:rStyle w:val="Hyperlink"/>
            <w:rFonts w:ascii="Arial" w:hAnsi="Arial" w:cs="Arial"/>
            <w:snapToGrid w:val="0"/>
            <w:sz w:val="24"/>
            <w:szCs w:val="24"/>
          </w:rPr>
          <w:t>equality and diversity</w:t>
        </w:r>
      </w:hyperlink>
      <w:r w:rsidRPr="004969CC">
        <w:rPr>
          <w:rFonts w:ascii="Arial" w:hAnsi="Arial" w:cs="Arial"/>
          <w:snapToGrid w:val="0"/>
          <w:sz w:val="24"/>
          <w:szCs w:val="24"/>
        </w:rPr>
        <w:t xml:space="preserve"> which set out our strategy and provide links to research and analysis published by the Bar Standards Board.</w:t>
      </w:r>
    </w:p>
    <w:p w14:paraId="024DB601" w14:textId="77777777" w:rsidR="007909FC" w:rsidRDefault="007909FC" w:rsidP="007909FC">
      <w:pPr>
        <w:ind w:left="-425"/>
        <w:jc w:val="both"/>
        <w:rPr>
          <w:rFonts w:ascii="Arial" w:hAnsi="Arial" w:cs="Arial"/>
          <w:snapToGrid w:val="0"/>
          <w:sz w:val="24"/>
          <w:szCs w:val="24"/>
        </w:rPr>
      </w:pPr>
    </w:p>
    <w:p w14:paraId="4ED068CB" w14:textId="77777777" w:rsidR="007909FC" w:rsidRDefault="007909FC" w:rsidP="007909FC">
      <w:pPr>
        <w:ind w:left="-425"/>
        <w:jc w:val="both"/>
        <w:rPr>
          <w:rFonts w:ascii="Arial" w:hAnsi="Arial" w:cs="Arial"/>
          <w:snapToGrid w:val="0"/>
          <w:sz w:val="24"/>
          <w:szCs w:val="24"/>
        </w:rPr>
      </w:pPr>
      <w:r w:rsidRPr="004969CC">
        <w:rPr>
          <w:rFonts w:ascii="Arial" w:hAnsi="Arial" w:cs="Arial"/>
          <w:snapToGrid w:val="0"/>
          <w:sz w:val="24"/>
          <w:szCs w:val="24"/>
        </w:rPr>
        <w:t>In addition, the Bar Standards Board as an organisation recognises that it must itself be an exemplar of good practice in terms of inclusion and equality. To this end, the Bar Standards Board undertook an equality survey among its people towards the end of 2020 and, in the light of the survey, adopted an action plan to tackle issues of race in the workplace.</w:t>
      </w:r>
    </w:p>
    <w:p w14:paraId="3B77B131" w14:textId="77777777" w:rsidR="007909FC" w:rsidRDefault="007909FC" w:rsidP="007909FC">
      <w:pPr>
        <w:ind w:left="-425"/>
        <w:jc w:val="both"/>
        <w:rPr>
          <w:rFonts w:ascii="Arial" w:hAnsi="Arial" w:cs="Arial"/>
          <w:snapToGrid w:val="0"/>
          <w:sz w:val="24"/>
          <w:szCs w:val="24"/>
        </w:rPr>
      </w:pPr>
    </w:p>
    <w:p w14:paraId="719F6C6B" w14:textId="77777777" w:rsidR="007909FC" w:rsidRDefault="007909FC" w:rsidP="007909FC">
      <w:pPr>
        <w:ind w:left="-425"/>
        <w:jc w:val="both"/>
        <w:rPr>
          <w:rFonts w:ascii="Arial" w:hAnsi="Arial" w:cs="Arial"/>
          <w:b/>
          <w:bCs/>
          <w:snapToGrid w:val="0"/>
          <w:sz w:val="24"/>
          <w:szCs w:val="24"/>
        </w:rPr>
      </w:pPr>
      <w:r w:rsidRPr="007909FC">
        <w:rPr>
          <w:rFonts w:ascii="Arial" w:hAnsi="Arial" w:cs="Arial"/>
          <w:b/>
          <w:bCs/>
          <w:snapToGrid w:val="0"/>
          <w:sz w:val="24"/>
          <w:szCs w:val="24"/>
        </w:rPr>
        <w:t>Purpose of the Role</w:t>
      </w:r>
    </w:p>
    <w:p w14:paraId="3E449965" w14:textId="77777777" w:rsidR="007909FC" w:rsidRDefault="007909FC" w:rsidP="007909FC">
      <w:pPr>
        <w:ind w:left="-425"/>
        <w:jc w:val="both"/>
        <w:rPr>
          <w:rFonts w:ascii="Arial" w:hAnsi="Arial" w:cs="Arial"/>
          <w:b/>
          <w:bCs/>
          <w:snapToGrid w:val="0"/>
          <w:sz w:val="24"/>
          <w:szCs w:val="24"/>
        </w:rPr>
      </w:pPr>
    </w:p>
    <w:p w14:paraId="3F6F565A" w14:textId="72E99D24" w:rsidR="007909FC" w:rsidRDefault="007909FC" w:rsidP="007909FC">
      <w:pPr>
        <w:ind w:left="-425"/>
        <w:jc w:val="both"/>
        <w:rPr>
          <w:rFonts w:ascii="Arial" w:hAnsi="Arial" w:cs="Arial"/>
          <w:sz w:val="24"/>
          <w:szCs w:val="24"/>
        </w:rPr>
      </w:pPr>
      <w:r w:rsidRPr="006B5A5B">
        <w:rPr>
          <w:rFonts w:ascii="Arial" w:hAnsi="Arial" w:cs="Arial"/>
          <w:sz w:val="24"/>
          <w:szCs w:val="24"/>
        </w:rPr>
        <w:t xml:space="preserve">The Interim Director of Standards will lead the BSB’s work to ensure high standards of professional practice and conduct at the point of entry and during practice at the Bar and, as a member of the Senior Management Team, will play a full part in the collective leadership of BSB.  </w:t>
      </w:r>
    </w:p>
    <w:p w14:paraId="0224E5CE" w14:textId="77777777" w:rsidR="007909FC" w:rsidRPr="007909FC" w:rsidRDefault="007909FC" w:rsidP="007909FC">
      <w:pPr>
        <w:ind w:left="-425"/>
        <w:jc w:val="both"/>
        <w:rPr>
          <w:rFonts w:ascii="Arial" w:hAnsi="Arial" w:cs="Arial"/>
          <w:b/>
          <w:bCs/>
          <w:snapToGrid w:val="0"/>
          <w:sz w:val="24"/>
          <w:szCs w:val="24"/>
        </w:rPr>
      </w:pPr>
    </w:p>
    <w:p w14:paraId="0DBBBEBE" w14:textId="77777777" w:rsidR="007909FC" w:rsidRDefault="007909FC" w:rsidP="007909FC">
      <w:pPr>
        <w:ind w:left="-425"/>
        <w:jc w:val="both"/>
        <w:rPr>
          <w:rFonts w:ascii="Arial" w:hAnsi="Arial" w:cs="Arial"/>
          <w:b/>
          <w:bCs/>
          <w:snapToGrid w:val="0"/>
          <w:sz w:val="24"/>
          <w:szCs w:val="24"/>
        </w:rPr>
      </w:pPr>
      <w:r w:rsidRPr="007909FC">
        <w:rPr>
          <w:rFonts w:ascii="Arial" w:hAnsi="Arial" w:cs="Arial"/>
          <w:b/>
          <w:bCs/>
          <w:snapToGrid w:val="0"/>
          <w:sz w:val="24"/>
          <w:szCs w:val="24"/>
        </w:rPr>
        <w:t>General Responsibilities</w:t>
      </w:r>
      <w:bookmarkStart w:id="1" w:name="_Hlk532974051"/>
    </w:p>
    <w:p w14:paraId="3DD1ED13" w14:textId="77777777" w:rsidR="007909FC" w:rsidRDefault="007909FC" w:rsidP="007909FC">
      <w:pPr>
        <w:ind w:left="-425"/>
        <w:jc w:val="both"/>
        <w:rPr>
          <w:rFonts w:ascii="Arial" w:hAnsi="Arial" w:cs="Arial"/>
          <w:b/>
          <w:bCs/>
          <w:snapToGrid w:val="0"/>
          <w:sz w:val="24"/>
          <w:szCs w:val="24"/>
        </w:rPr>
      </w:pPr>
    </w:p>
    <w:p w14:paraId="17D2135C" w14:textId="77777777" w:rsidR="007909FC" w:rsidRPr="007909FC" w:rsidRDefault="007909FC" w:rsidP="007909FC">
      <w:pPr>
        <w:ind w:left="-425"/>
        <w:jc w:val="both"/>
        <w:rPr>
          <w:rFonts w:ascii="Arial" w:hAnsi="Arial" w:cs="Arial"/>
          <w:snapToGrid w:val="0"/>
          <w:sz w:val="24"/>
          <w:szCs w:val="24"/>
        </w:rPr>
      </w:pPr>
      <w:r w:rsidRPr="007909FC">
        <w:rPr>
          <w:rFonts w:ascii="Arial" w:hAnsi="Arial" w:cs="Arial"/>
          <w:i/>
          <w:iCs/>
          <w:snapToGrid w:val="0"/>
          <w:sz w:val="24"/>
          <w:szCs w:val="24"/>
        </w:rPr>
        <w:t>Professional Standards</w:t>
      </w:r>
    </w:p>
    <w:p w14:paraId="5B875C37" w14:textId="77777777" w:rsidR="007909FC" w:rsidRDefault="007909FC" w:rsidP="007909FC">
      <w:pPr>
        <w:ind w:left="-425"/>
        <w:jc w:val="both"/>
        <w:rPr>
          <w:rFonts w:ascii="Arial" w:hAnsi="Arial" w:cs="Arial"/>
          <w:b/>
          <w:bCs/>
          <w:snapToGrid w:val="0"/>
          <w:sz w:val="24"/>
          <w:szCs w:val="24"/>
        </w:rPr>
      </w:pPr>
    </w:p>
    <w:p w14:paraId="0A8B995E" w14:textId="713D6638" w:rsidR="007909FC" w:rsidRDefault="007909FC" w:rsidP="007909FC">
      <w:pPr>
        <w:ind w:left="-425"/>
        <w:jc w:val="both"/>
        <w:rPr>
          <w:rFonts w:ascii="Arial" w:hAnsi="Arial" w:cs="Arial"/>
          <w:sz w:val="24"/>
          <w:szCs w:val="24"/>
        </w:rPr>
      </w:pPr>
      <w:r w:rsidRPr="006B5A5B">
        <w:rPr>
          <w:rFonts w:ascii="Arial" w:hAnsi="Arial" w:cs="Arial"/>
          <w:sz w:val="24"/>
          <w:szCs w:val="24"/>
        </w:rPr>
        <w:t>Sponsorship of the BSB’s existing programme of work on assuring professional standards throughout a barrister’s career. This programme includes:</w:t>
      </w:r>
    </w:p>
    <w:p w14:paraId="389EC5DE" w14:textId="77777777" w:rsidR="007909FC" w:rsidRPr="007909FC" w:rsidRDefault="007909FC" w:rsidP="007909FC">
      <w:pPr>
        <w:ind w:left="-425"/>
        <w:jc w:val="both"/>
        <w:rPr>
          <w:rFonts w:ascii="Arial" w:hAnsi="Arial" w:cs="Arial"/>
          <w:b/>
          <w:bCs/>
          <w:snapToGrid w:val="0"/>
          <w:sz w:val="24"/>
          <w:szCs w:val="24"/>
        </w:rPr>
      </w:pPr>
    </w:p>
    <w:p w14:paraId="28876811" w14:textId="77777777" w:rsidR="007909FC" w:rsidRPr="006B5A5B" w:rsidRDefault="007909FC" w:rsidP="001C5888">
      <w:pPr>
        <w:pStyle w:val="ListParagraph"/>
        <w:numPr>
          <w:ilvl w:val="0"/>
          <w:numId w:val="19"/>
        </w:numPr>
        <w:spacing w:after="120"/>
        <w:ind w:left="714" w:hanging="357"/>
        <w:rPr>
          <w:rFonts w:ascii="Arial" w:hAnsi="Arial" w:cs="Arial"/>
        </w:rPr>
      </w:pPr>
      <w:r w:rsidRPr="006B5A5B">
        <w:rPr>
          <w:rFonts w:ascii="Arial" w:hAnsi="Arial" w:cs="Arial"/>
        </w:rPr>
        <w:t xml:space="preserve">A review of Continuing Professional Development and its role in promoting and maintaining high standards of practice at the </w:t>
      </w:r>
      <w:proofErr w:type="gramStart"/>
      <w:r w:rsidRPr="006B5A5B">
        <w:rPr>
          <w:rFonts w:ascii="Arial" w:hAnsi="Arial" w:cs="Arial"/>
        </w:rPr>
        <w:t>Bar;</w:t>
      </w:r>
      <w:proofErr w:type="gramEnd"/>
    </w:p>
    <w:p w14:paraId="6DB02180" w14:textId="77777777" w:rsidR="007909FC" w:rsidRPr="006B5A5B" w:rsidRDefault="007909FC" w:rsidP="001C5888">
      <w:pPr>
        <w:pStyle w:val="ListParagraph"/>
        <w:numPr>
          <w:ilvl w:val="0"/>
          <w:numId w:val="19"/>
        </w:numPr>
        <w:spacing w:after="120"/>
        <w:ind w:left="714" w:hanging="357"/>
        <w:rPr>
          <w:rFonts w:ascii="Arial" w:hAnsi="Arial" w:cs="Arial"/>
        </w:rPr>
      </w:pPr>
      <w:r w:rsidRPr="006B5A5B">
        <w:rPr>
          <w:rFonts w:ascii="Arial" w:hAnsi="Arial" w:cs="Arial"/>
        </w:rPr>
        <w:t xml:space="preserve">A review of the regulation of early years of practice to ensure that barristers meet the BSB’s expectations on practice as they begin their careers at the </w:t>
      </w:r>
      <w:proofErr w:type="gramStart"/>
      <w:r w:rsidRPr="006B5A5B">
        <w:rPr>
          <w:rFonts w:ascii="Arial" w:hAnsi="Arial" w:cs="Arial"/>
        </w:rPr>
        <w:t>Bar;</w:t>
      </w:r>
      <w:proofErr w:type="gramEnd"/>
    </w:p>
    <w:p w14:paraId="6BC69D06" w14:textId="77777777" w:rsidR="007909FC" w:rsidRDefault="007909FC" w:rsidP="001C5888">
      <w:pPr>
        <w:pStyle w:val="ListParagraph"/>
        <w:numPr>
          <w:ilvl w:val="0"/>
          <w:numId w:val="19"/>
        </w:numPr>
        <w:spacing w:after="120"/>
        <w:ind w:left="714" w:hanging="357"/>
        <w:rPr>
          <w:rFonts w:ascii="Arial" w:hAnsi="Arial" w:cs="Arial"/>
        </w:rPr>
      </w:pPr>
      <w:r w:rsidRPr="006B5A5B">
        <w:rPr>
          <w:rFonts w:ascii="Arial" w:hAnsi="Arial" w:cs="Arial"/>
        </w:rPr>
        <w:t xml:space="preserve">A review of the BSB’s Professional Statement, which sets out the knowledge, skills and attributes which a barrister must have from the first day of practice, to ensure that it accurately reflects the competences required of modern practice at the </w:t>
      </w:r>
      <w:proofErr w:type="gramStart"/>
      <w:r w:rsidRPr="006B5A5B">
        <w:rPr>
          <w:rFonts w:ascii="Arial" w:hAnsi="Arial" w:cs="Arial"/>
        </w:rPr>
        <w:t>Bar</w:t>
      </w:r>
      <w:proofErr w:type="gramEnd"/>
      <w:r w:rsidRPr="006B5A5B">
        <w:rPr>
          <w:rFonts w:ascii="Arial" w:hAnsi="Arial" w:cs="Arial"/>
        </w:rPr>
        <w:t xml:space="preserve"> </w:t>
      </w:r>
    </w:p>
    <w:p w14:paraId="61AC0F59" w14:textId="77777777" w:rsidR="007909FC" w:rsidRPr="007909FC" w:rsidRDefault="007909FC" w:rsidP="007909FC">
      <w:pPr>
        <w:ind w:left="-425"/>
        <w:jc w:val="both"/>
        <w:rPr>
          <w:rFonts w:ascii="Arial" w:hAnsi="Arial" w:cs="Arial"/>
          <w:i/>
          <w:iCs/>
          <w:snapToGrid w:val="0"/>
          <w:sz w:val="24"/>
          <w:szCs w:val="24"/>
        </w:rPr>
      </w:pPr>
      <w:r w:rsidRPr="007909FC">
        <w:rPr>
          <w:rFonts w:ascii="Arial" w:hAnsi="Arial" w:cs="Arial"/>
          <w:i/>
          <w:iCs/>
          <w:snapToGrid w:val="0"/>
          <w:sz w:val="24"/>
          <w:szCs w:val="24"/>
        </w:rPr>
        <w:t>Education and Training</w:t>
      </w:r>
    </w:p>
    <w:p w14:paraId="42AD34F2" w14:textId="77777777" w:rsidR="007909FC" w:rsidRDefault="007909FC" w:rsidP="007909FC">
      <w:pPr>
        <w:ind w:left="-425"/>
        <w:jc w:val="both"/>
        <w:rPr>
          <w:rFonts w:ascii="Arial" w:hAnsi="Arial" w:cs="Arial"/>
          <w:b/>
          <w:bCs/>
          <w:i/>
          <w:iCs/>
          <w:snapToGrid w:val="0"/>
          <w:sz w:val="24"/>
          <w:szCs w:val="24"/>
        </w:rPr>
      </w:pPr>
    </w:p>
    <w:p w14:paraId="4D87673C" w14:textId="20D5BC80" w:rsidR="007909FC" w:rsidRDefault="007909FC" w:rsidP="007909FC">
      <w:pPr>
        <w:ind w:left="-425"/>
        <w:jc w:val="both"/>
        <w:rPr>
          <w:rFonts w:ascii="Arial" w:hAnsi="Arial" w:cs="Arial"/>
          <w:sz w:val="24"/>
          <w:szCs w:val="24"/>
        </w:rPr>
      </w:pPr>
      <w:r w:rsidRPr="006B5A5B">
        <w:rPr>
          <w:rFonts w:ascii="Arial" w:hAnsi="Arial" w:cs="Arial"/>
          <w:sz w:val="24"/>
          <w:szCs w:val="24"/>
        </w:rPr>
        <w:lastRenderedPageBreak/>
        <w:t>Executive responsibility for BSB’s regulation of education and training at the Bar, including:</w:t>
      </w:r>
    </w:p>
    <w:p w14:paraId="49D9AFFF" w14:textId="77777777" w:rsidR="007909FC" w:rsidRPr="007909FC" w:rsidRDefault="007909FC" w:rsidP="007909FC">
      <w:pPr>
        <w:ind w:left="-425"/>
        <w:jc w:val="both"/>
        <w:rPr>
          <w:rFonts w:ascii="Arial" w:hAnsi="Arial" w:cs="Arial"/>
          <w:b/>
          <w:bCs/>
          <w:i/>
          <w:iCs/>
          <w:snapToGrid w:val="0"/>
          <w:sz w:val="24"/>
          <w:szCs w:val="24"/>
        </w:rPr>
      </w:pPr>
    </w:p>
    <w:p w14:paraId="5E9037E7" w14:textId="77777777" w:rsidR="007909FC" w:rsidRPr="006B5A5B" w:rsidRDefault="007909FC" w:rsidP="001C5888">
      <w:pPr>
        <w:pStyle w:val="ListParagraph"/>
        <w:numPr>
          <w:ilvl w:val="0"/>
          <w:numId w:val="20"/>
        </w:numPr>
        <w:spacing w:after="120"/>
        <w:rPr>
          <w:rFonts w:ascii="Arial" w:hAnsi="Arial" w:cs="Arial"/>
        </w:rPr>
      </w:pPr>
      <w:r w:rsidRPr="006B5A5B">
        <w:rPr>
          <w:rFonts w:ascii="Arial" w:hAnsi="Arial" w:cs="Arial"/>
        </w:rPr>
        <w:t xml:space="preserve">Sponsorship of the existing Bar Training programme and in particular the evaluation of the reforms introduced over the last three </w:t>
      </w:r>
      <w:proofErr w:type="gramStart"/>
      <w:r w:rsidRPr="006B5A5B">
        <w:rPr>
          <w:rFonts w:ascii="Arial" w:hAnsi="Arial" w:cs="Arial"/>
        </w:rPr>
        <w:t>years</w:t>
      </w:r>
      <w:proofErr w:type="gramEnd"/>
    </w:p>
    <w:p w14:paraId="5DBD736E" w14:textId="77777777" w:rsidR="007909FC" w:rsidRPr="006B5A5B" w:rsidRDefault="007909FC" w:rsidP="001C5888">
      <w:pPr>
        <w:pStyle w:val="ListParagraph"/>
        <w:numPr>
          <w:ilvl w:val="0"/>
          <w:numId w:val="20"/>
        </w:numPr>
        <w:spacing w:after="120"/>
        <w:rPr>
          <w:rFonts w:ascii="Arial" w:hAnsi="Arial" w:cs="Arial"/>
        </w:rPr>
      </w:pPr>
      <w:r w:rsidRPr="006B5A5B">
        <w:rPr>
          <w:rFonts w:ascii="Arial" w:hAnsi="Arial" w:cs="Arial"/>
        </w:rPr>
        <w:t xml:space="preserve">The authorisation and supervision of the Bar Training vocational and pupillage providers to ensure that they meet the requirements of the Authorisation </w:t>
      </w:r>
      <w:proofErr w:type="gramStart"/>
      <w:r w:rsidRPr="006B5A5B">
        <w:rPr>
          <w:rFonts w:ascii="Arial" w:hAnsi="Arial" w:cs="Arial"/>
        </w:rPr>
        <w:t>Framework;</w:t>
      </w:r>
      <w:proofErr w:type="gramEnd"/>
    </w:p>
    <w:p w14:paraId="48022CFC" w14:textId="77777777" w:rsidR="007909FC" w:rsidRPr="006B5A5B" w:rsidRDefault="007909FC" w:rsidP="001C5888">
      <w:pPr>
        <w:pStyle w:val="ListParagraph"/>
        <w:numPr>
          <w:ilvl w:val="0"/>
          <w:numId w:val="20"/>
        </w:numPr>
        <w:spacing w:after="120"/>
        <w:rPr>
          <w:rFonts w:ascii="Arial" w:hAnsi="Arial" w:cs="Arial"/>
        </w:rPr>
      </w:pPr>
      <w:r w:rsidRPr="006B5A5B">
        <w:rPr>
          <w:rFonts w:ascii="Arial" w:hAnsi="Arial" w:cs="Arial"/>
        </w:rPr>
        <w:t xml:space="preserve">The centralised assessments run by the BSB as part of vocational Bar Training and the assessment of professional ethics, advocacy and negotiation during </w:t>
      </w:r>
      <w:proofErr w:type="gramStart"/>
      <w:r w:rsidRPr="006B5A5B">
        <w:rPr>
          <w:rFonts w:ascii="Arial" w:hAnsi="Arial" w:cs="Arial"/>
        </w:rPr>
        <w:t>pupillage</w:t>
      </w:r>
      <w:proofErr w:type="gramEnd"/>
    </w:p>
    <w:p w14:paraId="16849A37" w14:textId="77777777" w:rsidR="007909FC" w:rsidRPr="006B5A5B" w:rsidRDefault="007909FC" w:rsidP="001C5888">
      <w:pPr>
        <w:pStyle w:val="ListParagraph"/>
        <w:spacing w:after="120"/>
        <w:ind w:left="2154"/>
        <w:rPr>
          <w:rFonts w:ascii="Arial" w:hAnsi="Arial" w:cs="Arial"/>
        </w:rPr>
      </w:pPr>
    </w:p>
    <w:p w14:paraId="7543ECE5" w14:textId="77777777" w:rsidR="007909FC" w:rsidRPr="007909FC" w:rsidRDefault="007909FC" w:rsidP="007909FC">
      <w:pPr>
        <w:ind w:left="-425"/>
        <w:jc w:val="both"/>
        <w:rPr>
          <w:rFonts w:ascii="Arial" w:hAnsi="Arial" w:cs="Arial"/>
          <w:i/>
          <w:iCs/>
          <w:snapToGrid w:val="0"/>
          <w:sz w:val="24"/>
          <w:szCs w:val="24"/>
        </w:rPr>
      </w:pPr>
      <w:r w:rsidRPr="007909FC">
        <w:rPr>
          <w:rFonts w:ascii="Arial" w:hAnsi="Arial" w:cs="Arial"/>
          <w:i/>
          <w:iCs/>
          <w:sz w:val="24"/>
          <w:szCs w:val="24"/>
        </w:rPr>
        <w:t>Supervision</w:t>
      </w:r>
    </w:p>
    <w:p w14:paraId="48F77AA6" w14:textId="77777777" w:rsidR="007909FC" w:rsidRDefault="007909FC" w:rsidP="007909FC">
      <w:pPr>
        <w:ind w:left="-425"/>
        <w:jc w:val="both"/>
        <w:rPr>
          <w:rFonts w:ascii="Arial" w:hAnsi="Arial" w:cs="Arial"/>
          <w:b/>
          <w:bCs/>
          <w:i/>
          <w:iCs/>
          <w:snapToGrid w:val="0"/>
          <w:sz w:val="24"/>
          <w:szCs w:val="24"/>
        </w:rPr>
      </w:pPr>
    </w:p>
    <w:p w14:paraId="06129F68" w14:textId="49E3F33E" w:rsidR="007909FC" w:rsidRDefault="007909FC" w:rsidP="007909FC">
      <w:pPr>
        <w:ind w:left="-425"/>
        <w:jc w:val="both"/>
        <w:rPr>
          <w:rFonts w:ascii="Arial" w:hAnsi="Arial" w:cs="Arial"/>
          <w:sz w:val="24"/>
          <w:szCs w:val="24"/>
        </w:rPr>
      </w:pPr>
      <w:r w:rsidRPr="006B5A5B">
        <w:rPr>
          <w:rFonts w:ascii="Arial" w:hAnsi="Arial" w:cs="Arial"/>
          <w:sz w:val="24"/>
          <w:szCs w:val="24"/>
        </w:rPr>
        <w:t xml:space="preserve">Executive responsibility for the BSB’s approach to </w:t>
      </w:r>
      <w:proofErr w:type="gramStart"/>
      <w:r w:rsidRPr="006B5A5B">
        <w:rPr>
          <w:rFonts w:ascii="Arial" w:hAnsi="Arial" w:cs="Arial"/>
          <w:sz w:val="24"/>
          <w:szCs w:val="24"/>
        </w:rPr>
        <w:t>risk based</w:t>
      </w:r>
      <w:proofErr w:type="gramEnd"/>
      <w:r w:rsidRPr="006B5A5B">
        <w:rPr>
          <w:rFonts w:ascii="Arial" w:hAnsi="Arial" w:cs="Arial"/>
          <w:sz w:val="24"/>
          <w:szCs w:val="24"/>
        </w:rPr>
        <w:t xml:space="preserve"> supervision; including</w:t>
      </w:r>
    </w:p>
    <w:p w14:paraId="15DAE397" w14:textId="77777777" w:rsidR="007909FC" w:rsidRPr="007909FC" w:rsidRDefault="007909FC" w:rsidP="007909FC">
      <w:pPr>
        <w:ind w:left="-425"/>
        <w:jc w:val="both"/>
        <w:rPr>
          <w:rFonts w:ascii="Arial" w:hAnsi="Arial" w:cs="Arial"/>
          <w:b/>
          <w:bCs/>
          <w:i/>
          <w:iCs/>
          <w:snapToGrid w:val="0"/>
          <w:sz w:val="24"/>
          <w:szCs w:val="24"/>
        </w:rPr>
      </w:pPr>
    </w:p>
    <w:p w14:paraId="137A04C4" w14:textId="77777777" w:rsidR="007909FC" w:rsidRPr="006B5A5B" w:rsidRDefault="007909FC" w:rsidP="001C5888">
      <w:pPr>
        <w:pStyle w:val="ListParagraph"/>
        <w:numPr>
          <w:ilvl w:val="0"/>
          <w:numId w:val="22"/>
        </w:numPr>
        <w:spacing w:after="120"/>
        <w:rPr>
          <w:rFonts w:ascii="Arial" w:hAnsi="Arial" w:cs="Arial"/>
        </w:rPr>
      </w:pPr>
      <w:r w:rsidRPr="006B5A5B">
        <w:rPr>
          <w:rFonts w:ascii="Arial" w:hAnsi="Arial" w:cs="Arial"/>
        </w:rPr>
        <w:t xml:space="preserve">The gathering and analysis of intelligence and data to ensure that the BSB takes </w:t>
      </w:r>
      <w:proofErr w:type="gramStart"/>
      <w:r w:rsidRPr="006B5A5B">
        <w:rPr>
          <w:rFonts w:ascii="Arial" w:hAnsi="Arial" w:cs="Arial"/>
        </w:rPr>
        <w:t>proportionate</w:t>
      </w:r>
      <w:proofErr w:type="gramEnd"/>
      <w:r w:rsidRPr="006B5A5B">
        <w:rPr>
          <w:rFonts w:ascii="Arial" w:hAnsi="Arial" w:cs="Arial"/>
        </w:rPr>
        <w:t xml:space="preserve"> and evidence led decisions on when to make regulatory interventions</w:t>
      </w:r>
    </w:p>
    <w:p w14:paraId="4B159E95" w14:textId="77777777" w:rsidR="007909FC" w:rsidRPr="006B5A5B" w:rsidRDefault="007909FC" w:rsidP="001C5888">
      <w:pPr>
        <w:pStyle w:val="ListParagraph"/>
        <w:numPr>
          <w:ilvl w:val="0"/>
          <w:numId w:val="22"/>
        </w:numPr>
        <w:spacing w:after="120"/>
        <w:rPr>
          <w:rFonts w:ascii="Arial" w:hAnsi="Arial" w:cs="Arial"/>
        </w:rPr>
      </w:pPr>
      <w:r w:rsidRPr="006B5A5B">
        <w:rPr>
          <w:rFonts w:ascii="Arial" w:hAnsi="Arial" w:cs="Arial"/>
        </w:rPr>
        <w:t xml:space="preserve">Supervision of barristers, chambers, other authorised and employers in response to risk and to promote the BSB’s public interest </w:t>
      </w:r>
      <w:proofErr w:type="gramStart"/>
      <w:r w:rsidRPr="006B5A5B">
        <w:rPr>
          <w:rFonts w:ascii="Arial" w:hAnsi="Arial" w:cs="Arial"/>
        </w:rPr>
        <w:t>objectives;</w:t>
      </w:r>
      <w:proofErr w:type="gramEnd"/>
    </w:p>
    <w:p w14:paraId="177189A1" w14:textId="77777777" w:rsidR="007909FC" w:rsidRPr="006B5A5B" w:rsidRDefault="007909FC" w:rsidP="001C5888">
      <w:pPr>
        <w:pStyle w:val="ListParagraph"/>
        <w:numPr>
          <w:ilvl w:val="0"/>
          <w:numId w:val="22"/>
        </w:numPr>
        <w:spacing w:after="120"/>
        <w:rPr>
          <w:rFonts w:ascii="Arial" w:hAnsi="Arial" w:cs="Arial"/>
        </w:rPr>
      </w:pPr>
      <w:r w:rsidRPr="006B5A5B">
        <w:rPr>
          <w:rFonts w:ascii="Arial" w:hAnsi="Arial" w:cs="Arial"/>
        </w:rPr>
        <w:t>Compliance at the Bar with the UK’s anti-money laundering and sanctions legislation and for liaison with HM Treasury and the Financial Conduct Authority on these matters.</w:t>
      </w:r>
    </w:p>
    <w:p w14:paraId="79B9B49C" w14:textId="77777777" w:rsidR="007909FC" w:rsidRPr="006B5A5B" w:rsidRDefault="007909FC" w:rsidP="001C5888">
      <w:pPr>
        <w:pStyle w:val="ListParagraph"/>
        <w:numPr>
          <w:ilvl w:val="0"/>
          <w:numId w:val="22"/>
        </w:numPr>
        <w:spacing w:after="120"/>
        <w:rPr>
          <w:rFonts w:ascii="Arial" w:hAnsi="Arial" w:cs="Arial"/>
        </w:rPr>
      </w:pPr>
      <w:r w:rsidRPr="006B5A5B">
        <w:rPr>
          <w:rFonts w:ascii="Arial" w:hAnsi="Arial" w:cs="Arial"/>
        </w:rPr>
        <w:t xml:space="preserve">Playing an active part in the BSB’s current initiative to clarify expectations of chambers’ oversight of standards, equality and access and to consolidate guidance and support relevant to those </w:t>
      </w:r>
      <w:proofErr w:type="gramStart"/>
      <w:r w:rsidRPr="006B5A5B">
        <w:rPr>
          <w:rFonts w:ascii="Arial" w:hAnsi="Arial" w:cs="Arial"/>
        </w:rPr>
        <w:t>expectations;</w:t>
      </w:r>
      <w:proofErr w:type="gramEnd"/>
    </w:p>
    <w:p w14:paraId="6452BDAE" w14:textId="77777777" w:rsidR="007909FC" w:rsidRPr="006B5A5B" w:rsidRDefault="007909FC" w:rsidP="001C5888">
      <w:pPr>
        <w:spacing w:after="120"/>
        <w:rPr>
          <w:rFonts w:ascii="Arial" w:hAnsi="Arial" w:cs="Arial"/>
          <w:b/>
          <w:bCs/>
          <w:sz w:val="24"/>
          <w:szCs w:val="24"/>
        </w:rPr>
      </w:pPr>
    </w:p>
    <w:p w14:paraId="5543A389" w14:textId="77777777" w:rsidR="007909FC" w:rsidRPr="007909FC" w:rsidRDefault="007909FC" w:rsidP="007909FC">
      <w:pPr>
        <w:ind w:left="-425"/>
        <w:jc w:val="both"/>
        <w:rPr>
          <w:rFonts w:ascii="Arial" w:hAnsi="Arial" w:cs="Arial"/>
          <w:i/>
          <w:iCs/>
          <w:sz w:val="24"/>
          <w:szCs w:val="24"/>
        </w:rPr>
      </w:pPr>
      <w:r w:rsidRPr="007909FC">
        <w:rPr>
          <w:rFonts w:ascii="Arial" w:hAnsi="Arial" w:cs="Arial"/>
          <w:i/>
          <w:iCs/>
          <w:sz w:val="24"/>
          <w:szCs w:val="24"/>
        </w:rPr>
        <w:t xml:space="preserve">Resource management, external </w:t>
      </w:r>
      <w:proofErr w:type="gramStart"/>
      <w:r w:rsidRPr="007909FC">
        <w:rPr>
          <w:rFonts w:ascii="Arial" w:hAnsi="Arial" w:cs="Arial"/>
          <w:i/>
          <w:iCs/>
          <w:sz w:val="24"/>
          <w:szCs w:val="24"/>
        </w:rPr>
        <w:t>engagement</w:t>
      </w:r>
      <w:proofErr w:type="gramEnd"/>
      <w:r w:rsidRPr="007909FC">
        <w:rPr>
          <w:rFonts w:ascii="Arial" w:hAnsi="Arial" w:cs="Arial"/>
          <w:i/>
          <w:iCs/>
          <w:sz w:val="24"/>
          <w:szCs w:val="24"/>
        </w:rPr>
        <w:t xml:space="preserve"> and organisational delivery</w:t>
      </w:r>
    </w:p>
    <w:p w14:paraId="1AFC22B6" w14:textId="77777777" w:rsidR="007909FC" w:rsidRPr="007909FC" w:rsidRDefault="007909FC" w:rsidP="007909FC">
      <w:pPr>
        <w:ind w:left="-425"/>
        <w:jc w:val="both"/>
        <w:rPr>
          <w:rFonts w:ascii="Arial" w:hAnsi="Arial" w:cs="Arial"/>
          <w:b/>
          <w:bCs/>
          <w:i/>
          <w:iCs/>
          <w:sz w:val="24"/>
          <w:szCs w:val="24"/>
        </w:rPr>
      </w:pPr>
    </w:p>
    <w:p w14:paraId="1EE5AB1E" w14:textId="77777777" w:rsidR="007909FC" w:rsidRPr="006B5A5B" w:rsidRDefault="007909FC" w:rsidP="001C5888">
      <w:pPr>
        <w:pStyle w:val="ListParagraph"/>
        <w:numPr>
          <w:ilvl w:val="0"/>
          <w:numId w:val="23"/>
        </w:numPr>
        <w:spacing w:after="120"/>
        <w:rPr>
          <w:rFonts w:ascii="Arial" w:hAnsi="Arial" w:cs="Arial"/>
        </w:rPr>
      </w:pPr>
      <w:r w:rsidRPr="006B5A5B">
        <w:rPr>
          <w:rFonts w:ascii="Arial" w:hAnsi="Arial" w:cs="Arial"/>
        </w:rPr>
        <w:t xml:space="preserve">Executive responsibility for the delivery of the BSB’s business plan on education and training, professional standards and supervision, including the prioritisation of resources and </w:t>
      </w:r>
      <w:proofErr w:type="gramStart"/>
      <w:r w:rsidRPr="006B5A5B">
        <w:rPr>
          <w:rFonts w:ascii="Arial" w:hAnsi="Arial" w:cs="Arial"/>
        </w:rPr>
        <w:t>budget;</w:t>
      </w:r>
      <w:proofErr w:type="gramEnd"/>
    </w:p>
    <w:p w14:paraId="6BE26A66" w14:textId="77777777" w:rsidR="007909FC" w:rsidRPr="006B5A5B" w:rsidRDefault="007909FC" w:rsidP="001C5888">
      <w:pPr>
        <w:pStyle w:val="ListParagraph"/>
        <w:numPr>
          <w:ilvl w:val="0"/>
          <w:numId w:val="23"/>
        </w:numPr>
        <w:spacing w:after="120"/>
        <w:rPr>
          <w:rFonts w:ascii="Arial" w:hAnsi="Arial" w:cs="Arial"/>
        </w:rPr>
      </w:pPr>
      <w:r w:rsidRPr="006B5A5B">
        <w:rPr>
          <w:rFonts w:ascii="Arial" w:hAnsi="Arial" w:cs="Arial"/>
        </w:rPr>
        <w:t xml:space="preserve">Accountability for the performance of the Examinations and Supervision Teams and, where relevant, adherence to published performance and service </w:t>
      </w:r>
      <w:proofErr w:type="gramStart"/>
      <w:r w:rsidRPr="006B5A5B">
        <w:rPr>
          <w:rFonts w:ascii="Arial" w:hAnsi="Arial" w:cs="Arial"/>
        </w:rPr>
        <w:t>standards</w:t>
      </w:r>
      <w:proofErr w:type="gramEnd"/>
    </w:p>
    <w:p w14:paraId="6818B65A" w14:textId="77777777" w:rsidR="007909FC" w:rsidRPr="006B5A5B" w:rsidRDefault="007909FC" w:rsidP="001C5888">
      <w:pPr>
        <w:pStyle w:val="ListParagraph"/>
        <w:numPr>
          <w:ilvl w:val="0"/>
          <w:numId w:val="23"/>
        </w:numPr>
        <w:spacing w:after="120"/>
        <w:rPr>
          <w:rFonts w:ascii="Arial" w:hAnsi="Arial" w:cs="Arial"/>
        </w:rPr>
      </w:pPr>
      <w:r w:rsidRPr="006B5A5B">
        <w:rPr>
          <w:rFonts w:ascii="Arial" w:hAnsi="Arial" w:cs="Arial"/>
        </w:rPr>
        <w:t>Line management responsibility for the Examinations and Supervision Team (two direct reports and 17 people in total).</w:t>
      </w:r>
    </w:p>
    <w:p w14:paraId="171878BC" w14:textId="77777777" w:rsidR="007909FC" w:rsidRPr="006B5A5B" w:rsidRDefault="007909FC" w:rsidP="001C5888">
      <w:pPr>
        <w:pStyle w:val="ListParagraph"/>
        <w:numPr>
          <w:ilvl w:val="0"/>
          <w:numId w:val="23"/>
        </w:numPr>
        <w:spacing w:after="120"/>
        <w:rPr>
          <w:rFonts w:ascii="Arial" w:hAnsi="Arial" w:cs="Arial"/>
        </w:rPr>
      </w:pPr>
      <w:r w:rsidRPr="006B5A5B">
        <w:rPr>
          <w:rFonts w:ascii="Arial" w:hAnsi="Arial" w:cs="Arial"/>
        </w:rPr>
        <w:t xml:space="preserve">Represent the Bar Standards Board on all matters to do with professional standards at the Bar in discussions with key stakeholders, including the barrister profession, education providers, the Legal Services Board, other regulators, the Bar Council, the Inns of Court and the </w:t>
      </w:r>
      <w:proofErr w:type="gramStart"/>
      <w:r w:rsidRPr="006B5A5B">
        <w:rPr>
          <w:rFonts w:ascii="Arial" w:hAnsi="Arial" w:cs="Arial"/>
        </w:rPr>
        <w:t>Judiciary;</w:t>
      </w:r>
      <w:proofErr w:type="gramEnd"/>
    </w:p>
    <w:p w14:paraId="20DC7634" w14:textId="77777777" w:rsidR="007909FC" w:rsidRPr="006B5A5B" w:rsidRDefault="007909FC" w:rsidP="001C5888">
      <w:pPr>
        <w:pStyle w:val="ListParagraph"/>
        <w:spacing w:after="120"/>
        <w:rPr>
          <w:rFonts w:ascii="Arial" w:hAnsi="Arial" w:cs="Arial"/>
        </w:rPr>
      </w:pPr>
    </w:p>
    <w:p w14:paraId="44AF5B51" w14:textId="77777777" w:rsidR="007909FC" w:rsidRPr="007909FC" w:rsidRDefault="007909FC" w:rsidP="007909FC">
      <w:pPr>
        <w:ind w:left="-425"/>
        <w:jc w:val="both"/>
        <w:rPr>
          <w:rFonts w:ascii="Arial" w:hAnsi="Arial" w:cs="Arial"/>
          <w:i/>
          <w:iCs/>
          <w:sz w:val="24"/>
          <w:szCs w:val="24"/>
        </w:rPr>
      </w:pPr>
      <w:r w:rsidRPr="007909FC">
        <w:rPr>
          <w:rFonts w:ascii="Arial" w:hAnsi="Arial" w:cs="Arial"/>
          <w:i/>
          <w:iCs/>
          <w:sz w:val="24"/>
          <w:szCs w:val="24"/>
        </w:rPr>
        <w:t>Senior Management Team responsibilities</w:t>
      </w:r>
    </w:p>
    <w:p w14:paraId="7172F8CC" w14:textId="77777777" w:rsidR="007909FC" w:rsidRPr="006B5A5B" w:rsidRDefault="007909FC" w:rsidP="007909FC">
      <w:pPr>
        <w:ind w:left="-425"/>
        <w:jc w:val="both"/>
        <w:rPr>
          <w:rFonts w:ascii="Arial" w:hAnsi="Arial" w:cs="Arial"/>
          <w:b/>
          <w:bCs/>
          <w:sz w:val="24"/>
          <w:szCs w:val="24"/>
        </w:rPr>
      </w:pPr>
    </w:p>
    <w:p w14:paraId="164F15A2" w14:textId="77777777" w:rsidR="007909FC" w:rsidRPr="004969CC" w:rsidRDefault="007909FC" w:rsidP="004969CC">
      <w:pPr>
        <w:pStyle w:val="ListParagraph"/>
        <w:numPr>
          <w:ilvl w:val="0"/>
          <w:numId w:val="23"/>
        </w:numPr>
        <w:spacing w:after="120"/>
        <w:rPr>
          <w:rFonts w:cs="Arial"/>
        </w:rPr>
      </w:pPr>
      <w:r w:rsidRPr="004969CC">
        <w:rPr>
          <w:rFonts w:ascii="Arial" w:hAnsi="Arial" w:cs="Arial"/>
        </w:rPr>
        <w:lastRenderedPageBreak/>
        <w:t xml:space="preserve">Strategic planning including assessing future strategic priorities for the BSB that arise from areas of executive </w:t>
      </w:r>
      <w:proofErr w:type="gramStart"/>
      <w:r w:rsidRPr="004969CC">
        <w:rPr>
          <w:rFonts w:ascii="Arial" w:hAnsi="Arial" w:cs="Arial"/>
        </w:rPr>
        <w:t>responsibility</w:t>
      </w:r>
      <w:proofErr w:type="gramEnd"/>
    </w:p>
    <w:p w14:paraId="72FDAE35" w14:textId="77777777" w:rsidR="007909FC" w:rsidRPr="004969CC" w:rsidRDefault="007909FC" w:rsidP="004969CC">
      <w:pPr>
        <w:pStyle w:val="ListParagraph"/>
        <w:numPr>
          <w:ilvl w:val="0"/>
          <w:numId w:val="23"/>
        </w:numPr>
        <w:spacing w:after="120"/>
        <w:rPr>
          <w:rFonts w:cs="Arial"/>
        </w:rPr>
      </w:pPr>
      <w:r w:rsidRPr="004969CC">
        <w:rPr>
          <w:rFonts w:ascii="Arial" w:hAnsi="Arial" w:cs="Arial"/>
        </w:rPr>
        <w:t xml:space="preserve">Developing an organisational culture of high performance and continuous improvement ensuring engagement, </w:t>
      </w:r>
      <w:proofErr w:type="gramStart"/>
      <w:r w:rsidRPr="004969CC">
        <w:rPr>
          <w:rFonts w:ascii="Arial" w:hAnsi="Arial" w:cs="Arial"/>
        </w:rPr>
        <w:t>empowerment</w:t>
      </w:r>
      <w:proofErr w:type="gramEnd"/>
      <w:r w:rsidRPr="004969CC">
        <w:rPr>
          <w:rFonts w:ascii="Arial" w:hAnsi="Arial" w:cs="Arial"/>
        </w:rPr>
        <w:t xml:space="preserve"> and accountability of colleagues at all levels</w:t>
      </w:r>
    </w:p>
    <w:p w14:paraId="0911169A" w14:textId="77777777" w:rsidR="007909FC" w:rsidRPr="004969CC" w:rsidRDefault="007909FC" w:rsidP="004969CC">
      <w:pPr>
        <w:pStyle w:val="ListParagraph"/>
        <w:numPr>
          <w:ilvl w:val="0"/>
          <w:numId w:val="23"/>
        </w:numPr>
        <w:spacing w:after="120"/>
        <w:rPr>
          <w:rFonts w:cs="Arial"/>
        </w:rPr>
      </w:pPr>
      <w:r w:rsidRPr="004969CC">
        <w:rPr>
          <w:rFonts w:ascii="Arial" w:hAnsi="Arial" w:cs="Arial"/>
        </w:rPr>
        <w:t xml:space="preserve">Ensuring the BSB’s values are promoted across the </w:t>
      </w:r>
      <w:proofErr w:type="gramStart"/>
      <w:r w:rsidRPr="004969CC">
        <w:rPr>
          <w:rFonts w:ascii="Arial" w:hAnsi="Arial" w:cs="Arial"/>
        </w:rPr>
        <w:t>organisation</w:t>
      </w:r>
      <w:proofErr w:type="gramEnd"/>
    </w:p>
    <w:p w14:paraId="6F9CC26C" w14:textId="77777777" w:rsidR="007909FC" w:rsidRPr="004969CC" w:rsidRDefault="007909FC" w:rsidP="004969CC">
      <w:pPr>
        <w:pStyle w:val="ListParagraph"/>
        <w:numPr>
          <w:ilvl w:val="0"/>
          <w:numId w:val="23"/>
        </w:numPr>
        <w:spacing w:after="120"/>
        <w:rPr>
          <w:rFonts w:cs="Arial"/>
        </w:rPr>
      </w:pPr>
      <w:r w:rsidRPr="004969CC">
        <w:rPr>
          <w:rFonts w:ascii="Arial" w:hAnsi="Arial" w:cs="Arial"/>
        </w:rPr>
        <w:t xml:space="preserve">Taking personal and collective responsibility for proactively creating an inclusive and anti-racist working culture through behaviours, </w:t>
      </w:r>
      <w:proofErr w:type="gramStart"/>
      <w:r w:rsidRPr="004969CC">
        <w:rPr>
          <w:rFonts w:ascii="Arial" w:hAnsi="Arial" w:cs="Arial"/>
        </w:rPr>
        <w:t>actions</w:t>
      </w:r>
      <w:proofErr w:type="gramEnd"/>
      <w:r w:rsidRPr="004969CC">
        <w:rPr>
          <w:rFonts w:ascii="Arial" w:hAnsi="Arial" w:cs="Arial"/>
        </w:rPr>
        <w:t xml:space="preserve"> and decisions both as a member of the SMT and in leading own Directorate</w:t>
      </w:r>
    </w:p>
    <w:p w14:paraId="6BDB9714" w14:textId="77777777" w:rsidR="007909FC" w:rsidRPr="004969CC" w:rsidRDefault="007909FC" w:rsidP="004969CC">
      <w:pPr>
        <w:pStyle w:val="ListParagraph"/>
        <w:numPr>
          <w:ilvl w:val="0"/>
          <w:numId w:val="23"/>
        </w:numPr>
        <w:spacing w:after="120"/>
        <w:rPr>
          <w:rFonts w:cs="Arial"/>
        </w:rPr>
      </w:pPr>
      <w:r w:rsidRPr="004969CC">
        <w:rPr>
          <w:rFonts w:ascii="Arial" w:hAnsi="Arial" w:cs="Arial"/>
        </w:rPr>
        <w:t xml:space="preserve">Taking decisions on matters of organisational operation to ensure that the BSB meets its business and strategic plan commitments and delivers the strategic decisions of the </w:t>
      </w:r>
      <w:proofErr w:type="gramStart"/>
      <w:r w:rsidRPr="004969CC">
        <w:rPr>
          <w:rFonts w:ascii="Arial" w:hAnsi="Arial" w:cs="Arial"/>
        </w:rPr>
        <w:t>Board</w:t>
      </w:r>
      <w:proofErr w:type="gramEnd"/>
    </w:p>
    <w:p w14:paraId="1413456A" w14:textId="77777777" w:rsidR="007909FC" w:rsidRPr="007909FC" w:rsidRDefault="007909FC" w:rsidP="007909FC">
      <w:pPr>
        <w:pStyle w:val="ListParagraph"/>
        <w:numPr>
          <w:ilvl w:val="0"/>
          <w:numId w:val="23"/>
        </w:numPr>
        <w:spacing w:after="120"/>
        <w:rPr>
          <w:rFonts w:cs="Arial"/>
        </w:rPr>
      </w:pPr>
      <w:r w:rsidRPr="004969CC">
        <w:rPr>
          <w:rFonts w:ascii="Arial" w:hAnsi="Arial" w:cs="Arial"/>
        </w:rPr>
        <w:t>Management of corporate and regulatory risk and eensuring that the BSB complies with its Assurance Framework</w:t>
      </w:r>
      <w:bookmarkEnd w:id="1"/>
    </w:p>
    <w:p w14:paraId="550504B8" w14:textId="77777777" w:rsidR="007909FC" w:rsidRDefault="007909FC" w:rsidP="007909FC">
      <w:pPr>
        <w:ind w:left="-425"/>
        <w:jc w:val="both"/>
        <w:rPr>
          <w:rFonts w:ascii="Arial" w:hAnsi="Arial" w:cs="Arial"/>
          <w:b/>
          <w:bCs/>
          <w:sz w:val="24"/>
          <w:szCs w:val="24"/>
        </w:rPr>
      </w:pPr>
    </w:p>
    <w:p w14:paraId="29ADFCC3" w14:textId="125153B5" w:rsidR="007909FC" w:rsidRPr="007909FC" w:rsidRDefault="007909FC" w:rsidP="007909FC">
      <w:pPr>
        <w:ind w:left="-425"/>
        <w:jc w:val="both"/>
        <w:rPr>
          <w:rFonts w:ascii="Arial" w:hAnsi="Arial" w:cs="Arial"/>
          <w:b/>
          <w:bCs/>
          <w:sz w:val="24"/>
          <w:szCs w:val="24"/>
        </w:rPr>
      </w:pPr>
      <w:r w:rsidRPr="007909FC">
        <w:rPr>
          <w:rFonts w:ascii="Arial" w:hAnsi="Arial" w:cs="Arial"/>
          <w:b/>
          <w:bCs/>
          <w:sz w:val="24"/>
          <w:szCs w:val="24"/>
        </w:rPr>
        <w:t>Person Specification</w:t>
      </w:r>
    </w:p>
    <w:p w14:paraId="3B395868" w14:textId="77777777" w:rsidR="007909FC" w:rsidRPr="004969CC" w:rsidRDefault="007909FC" w:rsidP="007909FC">
      <w:pPr>
        <w:rPr>
          <w:rFonts w:ascii="Arial" w:hAnsi="Arial" w:cs="Arial"/>
          <w:b/>
          <w:bCs/>
          <w:snapToGrid w:val="0"/>
          <w:sz w:val="24"/>
          <w:szCs w:val="24"/>
        </w:rPr>
      </w:pPr>
    </w:p>
    <w:p w14:paraId="22016A05" w14:textId="77777777" w:rsidR="007909FC" w:rsidRDefault="007909FC" w:rsidP="0026396C">
      <w:pPr>
        <w:rPr>
          <w:rFonts w:ascii="Arial" w:hAnsi="Arial" w:cs="Arial"/>
          <w:b/>
          <w:bCs/>
          <w:snapToGrid w:val="0"/>
          <w:sz w:val="24"/>
          <w:szCs w:val="24"/>
        </w:rPr>
      </w:pPr>
      <w:r w:rsidRPr="004969CC">
        <w:rPr>
          <w:rFonts w:ascii="Arial" w:hAnsi="Arial" w:cs="Arial"/>
          <w:b/>
          <w:bCs/>
          <w:snapToGrid w:val="0"/>
          <w:sz w:val="24"/>
          <w:szCs w:val="24"/>
        </w:rPr>
        <w:t>Experience</w:t>
      </w:r>
    </w:p>
    <w:p w14:paraId="300A6C6F" w14:textId="77777777" w:rsidR="007909FC" w:rsidRPr="004969CC" w:rsidRDefault="007909FC" w:rsidP="0026396C">
      <w:pPr>
        <w:rPr>
          <w:rFonts w:ascii="Arial" w:hAnsi="Arial" w:cs="Arial"/>
          <w:b/>
          <w:bCs/>
          <w:snapToGrid w:val="0"/>
          <w:sz w:val="24"/>
          <w:szCs w:val="24"/>
        </w:rPr>
      </w:pPr>
    </w:p>
    <w:p w14:paraId="2B4D0C4C" w14:textId="6982DBB6" w:rsidR="007909FC" w:rsidRPr="004969CC" w:rsidRDefault="007909FC" w:rsidP="004969CC">
      <w:pPr>
        <w:pStyle w:val="ListParagraph"/>
        <w:numPr>
          <w:ilvl w:val="0"/>
          <w:numId w:val="28"/>
        </w:numPr>
        <w:tabs>
          <w:tab w:val="left" w:pos="2205"/>
        </w:tabs>
        <w:rPr>
          <w:rFonts w:ascii="Arial" w:hAnsi="Arial" w:cs="Arial"/>
          <w:color w:val="000000" w:themeColor="text1"/>
        </w:rPr>
      </w:pPr>
      <w:r w:rsidRPr="004969CC">
        <w:rPr>
          <w:rFonts w:ascii="Arial" w:hAnsi="Arial" w:cs="Arial"/>
          <w:color w:val="000000" w:themeColor="text1"/>
        </w:rPr>
        <w:t>Experience of professional regulation at a senior level;</w:t>
      </w:r>
      <w:r>
        <w:rPr>
          <w:rFonts w:ascii="Arial" w:hAnsi="Arial" w:cs="Arial"/>
          <w:color w:val="000000" w:themeColor="text1"/>
        </w:rPr>
        <w:t xml:space="preserve"> </w:t>
      </w:r>
      <w:r w:rsidRPr="007909FC">
        <w:rPr>
          <w:rFonts w:ascii="Arial" w:hAnsi="Arial" w:cs="Arial"/>
          <w:color w:val="000000" w:themeColor="text1"/>
        </w:rPr>
        <w:t>(essential)</w:t>
      </w:r>
    </w:p>
    <w:p w14:paraId="45DD8837" w14:textId="77777777" w:rsidR="007909FC" w:rsidRPr="006B5A5B" w:rsidRDefault="007909FC" w:rsidP="007E579B">
      <w:pPr>
        <w:tabs>
          <w:tab w:val="left" w:pos="2205"/>
        </w:tabs>
        <w:rPr>
          <w:rFonts w:ascii="Arial" w:hAnsi="Arial" w:cs="Arial"/>
          <w:color w:val="000000" w:themeColor="text1"/>
          <w:sz w:val="24"/>
          <w:szCs w:val="24"/>
        </w:rPr>
      </w:pPr>
    </w:p>
    <w:p w14:paraId="5EBF8031" w14:textId="6037C867" w:rsidR="007909FC" w:rsidRPr="004969CC" w:rsidRDefault="007909FC" w:rsidP="004969CC">
      <w:pPr>
        <w:pStyle w:val="ListParagraph"/>
        <w:numPr>
          <w:ilvl w:val="0"/>
          <w:numId w:val="28"/>
        </w:numPr>
        <w:rPr>
          <w:rFonts w:ascii="Arial" w:hAnsi="Arial" w:cs="Arial"/>
          <w:color w:val="000000" w:themeColor="text1"/>
        </w:rPr>
      </w:pPr>
      <w:r w:rsidRPr="004969CC">
        <w:rPr>
          <w:rFonts w:ascii="Arial" w:hAnsi="Arial" w:cs="Arial"/>
          <w:color w:val="000000" w:themeColor="text1"/>
        </w:rPr>
        <w:t>Proven ability to develop and implement risk-based and proportionate strategies to advance public interest regulatory objectives;</w:t>
      </w:r>
      <w:r>
        <w:rPr>
          <w:rFonts w:ascii="Arial" w:hAnsi="Arial" w:cs="Arial"/>
          <w:color w:val="000000" w:themeColor="text1"/>
        </w:rPr>
        <w:t xml:space="preserve"> </w:t>
      </w:r>
      <w:r w:rsidRPr="007909FC">
        <w:rPr>
          <w:rFonts w:ascii="Arial" w:hAnsi="Arial" w:cs="Arial"/>
          <w:color w:val="000000" w:themeColor="text1"/>
        </w:rPr>
        <w:t>(essential)</w:t>
      </w:r>
    </w:p>
    <w:p w14:paraId="73A5CC50" w14:textId="77777777" w:rsidR="007909FC" w:rsidRPr="006B5A5B" w:rsidRDefault="007909FC" w:rsidP="007E579B">
      <w:pPr>
        <w:tabs>
          <w:tab w:val="left" w:pos="2205"/>
        </w:tabs>
        <w:rPr>
          <w:rFonts w:ascii="Arial" w:hAnsi="Arial" w:cs="Arial"/>
          <w:color w:val="000000" w:themeColor="text1"/>
          <w:sz w:val="24"/>
          <w:szCs w:val="24"/>
        </w:rPr>
      </w:pPr>
    </w:p>
    <w:p w14:paraId="3A9C0436" w14:textId="49720CE9" w:rsidR="007909FC" w:rsidRPr="004969CC" w:rsidRDefault="007909FC" w:rsidP="004969CC">
      <w:pPr>
        <w:pStyle w:val="ListParagraph"/>
        <w:numPr>
          <w:ilvl w:val="0"/>
          <w:numId w:val="28"/>
        </w:numPr>
        <w:rPr>
          <w:rFonts w:ascii="Arial" w:hAnsi="Arial" w:cs="Arial"/>
          <w:color w:val="000000" w:themeColor="text1"/>
        </w:rPr>
      </w:pPr>
      <w:r w:rsidRPr="004969CC">
        <w:rPr>
          <w:rFonts w:ascii="Arial" w:hAnsi="Arial" w:cs="Arial"/>
          <w:color w:val="000000" w:themeColor="text1"/>
        </w:rPr>
        <w:t>Working, as a sponsor, within project disciplines to deliver strategic change involving complex inter-dependencies and stakeholder interests;</w:t>
      </w:r>
      <w:r w:rsidRPr="007909FC">
        <w:t xml:space="preserve"> </w:t>
      </w:r>
      <w:r w:rsidRPr="007909FC">
        <w:rPr>
          <w:rFonts w:ascii="Arial" w:hAnsi="Arial" w:cs="Arial"/>
          <w:color w:val="000000" w:themeColor="text1"/>
        </w:rPr>
        <w:t>(essential)</w:t>
      </w:r>
    </w:p>
    <w:p w14:paraId="0E5A5BDE" w14:textId="77777777" w:rsidR="007909FC" w:rsidRPr="006B5A5B" w:rsidRDefault="007909FC" w:rsidP="007807EF">
      <w:pPr>
        <w:rPr>
          <w:rFonts w:ascii="Arial" w:hAnsi="Arial" w:cs="Arial"/>
          <w:color w:val="000000" w:themeColor="text1"/>
          <w:sz w:val="24"/>
          <w:szCs w:val="24"/>
        </w:rPr>
      </w:pPr>
    </w:p>
    <w:p w14:paraId="3B831BBB" w14:textId="75940069" w:rsidR="007909FC" w:rsidRPr="004969CC" w:rsidRDefault="007909FC" w:rsidP="004969CC">
      <w:pPr>
        <w:pStyle w:val="ListParagraph"/>
        <w:numPr>
          <w:ilvl w:val="0"/>
          <w:numId w:val="28"/>
        </w:numPr>
        <w:rPr>
          <w:rFonts w:ascii="Arial" w:hAnsi="Arial" w:cs="Arial"/>
          <w:color w:val="000000" w:themeColor="text1"/>
        </w:rPr>
      </w:pPr>
      <w:r w:rsidRPr="004969CC">
        <w:rPr>
          <w:rFonts w:ascii="Arial" w:hAnsi="Arial" w:cs="Arial"/>
          <w:color w:val="000000" w:themeColor="text1"/>
        </w:rPr>
        <w:t>Providing engaging leadership to diverse teams and colleagues, including effective leadership of senior managers;</w:t>
      </w:r>
      <w:r>
        <w:rPr>
          <w:rFonts w:ascii="Arial" w:hAnsi="Arial" w:cs="Arial"/>
          <w:color w:val="000000" w:themeColor="text1"/>
        </w:rPr>
        <w:t xml:space="preserve"> </w:t>
      </w:r>
      <w:r w:rsidRPr="007909FC">
        <w:rPr>
          <w:rFonts w:ascii="Arial" w:hAnsi="Arial" w:cs="Arial"/>
          <w:color w:val="000000" w:themeColor="text1"/>
        </w:rPr>
        <w:t>(essential)</w:t>
      </w:r>
    </w:p>
    <w:p w14:paraId="2FCBA4BC" w14:textId="77777777" w:rsidR="007909FC" w:rsidRPr="006B5A5B" w:rsidRDefault="007909FC" w:rsidP="007807EF">
      <w:pPr>
        <w:rPr>
          <w:rFonts w:ascii="Arial" w:hAnsi="Arial" w:cs="Arial"/>
          <w:color w:val="000000" w:themeColor="text1"/>
          <w:sz w:val="24"/>
          <w:szCs w:val="24"/>
        </w:rPr>
      </w:pPr>
    </w:p>
    <w:p w14:paraId="327B84EF" w14:textId="4CEEDBF9" w:rsidR="007909FC" w:rsidRPr="004969CC" w:rsidRDefault="007909FC" w:rsidP="004969CC">
      <w:pPr>
        <w:pStyle w:val="ListParagraph"/>
        <w:numPr>
          <w:ilvl w:val="0"/>
          <w:numId w:val="28"/>
        </w:numPr>
        <w:rPr>
          <w:rFonts w:ascii="Arial" w:hAnsi="Arial" w:cs="Arial"/>
          <w:color w:val="000000" w:themeColor="text1"/>
        </w:rPr>
      </w:pPr>
      <w:r w:rsidRPr="004969CC">
        <w:rPr>
          <w:rFonts w:ascii="Arial" w:hAnsi="Arial" w:cs="Arial"/>
          <w:color w:val="000000" w:themeColor="text1"/>
        </w:rPr>
        <w:t>Challenging and supporting colleagues at all levels</w:t>
      </w:r>
      <w:r>
        <w:rPr>
          <w:rFonts w:ascii="Arial" w:hAnsi="Arial" w:cs="Arial"/>
          <w:color w:val="000000" w:themeColor="text1"/>
        </w:rPr>
        <w:t xml:space="preserve"> </w:t>
      </w:r>
      <w:r w:rsidRPr="007909FC">
        <w:rPr>
          <w:rFonts w:ascii="Arial" w:hAnsi="Arial" w:cs="Arial"/>
          <w:color w:val="000000" w:themeColor="text1"/>
        </w:rPr>
        <w:t>(essential)</w:t>
      </w:r>
    </w:p>
    <w:p w14:paraId="47A786FC" w14:textId="77777777" w:rsidR="007909FC" w:rsidRPr="006B5A5B" w:rsidRDefault="007909FC" w:rsidP="007807EF">
      <w:pPr>
        <w:rPr>
          <w:rFonts w:ascii="Arial" w:hAnsi="Arial" w:cs="Arial"/>
          <w:color w:val="000000" w:themeColor="text1"/>
          <w:sz w:val="24"/>
          <w:szCs w:val="24"/>
        </w:rPr>
      </w:pPr>
    </w:p>
    <w:p w14:paraId="00F25A4D" w14:textId="05D776A3" w:rsidR="007909FC" w:rsidRPr="004969CC" w:rsidRDefault="007909FC" w:rsidP="004969CC">
      <w:pPr>
        <w:pStyle w:val="ListParagraph"/>
        <w:numPr>
          <w:ilvl w:val="0"/>
          <w:numId w:val="28"/>
        </w:numPr>
        <w:rPr>
          <w:rFonts w:ascii="Arial" w:hAnsi="Arial" w:cs="Arial"/>
          <w:color w:val="000000" w:themeColor="text1"/>
        </w:rPr>
      </w:pPr>
      <w:r w:rsidRPr="004969CC">
        <w:rPr>
          <w:rFonts w:ascii="Arial" w:hAnsi="Arial" w:cs="Arial"/>
          <w:color w:val="000000" w:themeColor="text1"/>
        </w:rPr>
        <w:t>Leading organisational change and organisational culture</w:t>
      </w:r>
      <w:r>
        <w:rPr>
          <w:rFonts w:ascii="Arial" w:hAnsi="Arial" w:cs="Arial"/>
          <w:color w:val="000000" w:themeColor="text1"/>
        </w:rPr>
        <w:t xml:space="preserve"> (essential)</w:t>
      </w:r>
    </w:p>
    <w:p w14:paraId="6C7EECE6" w14:textId="77777777" w:rsidR="007909FC" w:rsidRPr="006B5A5B" w:rsidRDefault="007909FC" w:rsidP="007E579B">
      <w:pPr>
        <w:tabs>
          <w:tab w:val="left" w:pos="2205"/>
        </w:tabs>
        <w:rPr>
          <w:rFonts w:ascii="Arial" w:hAnsi="Arial" w:cs="Arial"/>
          <w:color w:val="000000" w:themeColor="text1"/>
          <w:sz w:val="24"/>
          <w:szCs w:val="24"/>
        </w:rPr>
      </w:pPr>
    </w:p>
    <w:p w14:paraId="5C5324D9" w14:textId="5E7AFFE1" w:rsidR="007909FC" w:rsidRPr="007909FC" w:rsidRDefault="007909FC" w:rsidP="007909FC">
      <w:pPr>
        <w:pStyle w:val="ListParagraph"/>
        <w:numPr>
          <w:ilvl w:val="0"/>
          <w:numId w:val="28"/>
        </w:numPr>
        <w:rPr>
          <w:rFonts w:ascii="Arial" w:hAnsi="Arial" w:cs="Arial"/>
          <w:snapToGrid w:val="0"/>
        </w:rPr>
      </w:pPr>
      <w:r w:rsidRPr="007909FC">
        <w:rPr>
          <w:rFonts w:ascii="Arial" w:hAnsi="Arial" w:cs="Arial"/>
        </w:rPr>
        <w:t>Experience of higher education and/or have qualified or practised in one of the legal professions (desirable)</w:t>
      </w:r>
    </w:p>
    <w:p w14:paraId="44D95399" w14:textId="77777777" w:rsidR="007909FC" w:rsidRDefault="007909FC" w:rsidP="0026396C">
      <w:pPr>
        <w:rPr>
          <w:rFonts w:ascii="Arial" w:hAnsi="Arial" w:cs="Arial"/>
          <w:b/>
          <w:bCs/>
          <w:snapToGrid w:val="0"/>
          <w:sz w:val="24"/>
          <w:szCs w:val="24"/>
        </w:rPr>
      </w:pPr>
    </w:p>
    <w:p w14:paraId="7CB9706B" w14:textId="5179B31D" w:rsidR="007909FC" w:rsidRDefault="007909FC" w:rsidP="0026396C">
      <w:pPr>
        <w:rPr>
          <w:rFonts w:ascii="Arial" w:hAnsi="Arial" w:cs="Arial"/>
          <w:b/>
          <w:bCs/>
          <w:snapToGrid w:val="0"/>
          <w:sz w:val="24"/>
          <w:szCs w:val="24"/>
        </w:rPr>
      </w:pPr>
      <w:r w:rsidRPr="004969CC">
        <w:rPr>
          <w:rFonts w:ascii="Arial" w:hAnsi="Arial" w:cs="Arial"/>
          <w:b/>
          <w:bCs/>
          <w:snapToGrid w:val="0"/>
          <w:sz w:val="24"/>
          <w:szCs w:val="24"/>
        </w:rPr>
        <w:t>Knowledge</w:t>
      </w:r>
    </w:p>
    <w:p w14:paraId="470DB031" w14:textId="77777777" w:rsidR="007909FC" w:rsidRPr="004969CC" w:rsidRDefault="007909FC" w:rsidP="0026396C">
      <w:pPr>
        <w:rPr>
          <w:rFonts w:ascii="Arial" w:hAnsi="Arial" w:cs="Arial"/>
          <w:b/>
          <w:bCs/>
          <w:snapToGrid w:val="0"/>
          <w:sz w:val="24"/>
          <w:szCs w:val="24"/>
        </w:rPr>
      </w:pPr>
    </w:p>
    <w:p w14:paraId="711AC609" w14:textId="12068656" w:rsidR="007909FC" w:rsidRPr="004969CC" w:rsidRDefault="007909FC" w:rsidP="004969CC">
      <w:pPr>
        <w:pStyle w:val="ListParagraph"/>
        <w:numPr>
          <w:ilvl w:val="0"/>
          <w:numId w:val="29"/>
        </w:numPr>
        <w:rPr>
          <w:rFonts w:ascii="Arial" w:hAnsi="Arial" w:cs="Arial"/>
          <w:color w:val="000000" w:themeColor="text1"/>
        </w:rPr>
      </w:pPr>
      <w:r w:rsidRPr="004969CC">
        <w:rPr>
          <w:rFonts w:ascii="Arial" w:hAnsi="Arial" w:cs="Arial"/>
          <w:color w:val="000000" w:themeColor="text1"/>
        </w:rPr>
        <w:t>Understand and apply good regulatory principles to the development and implementation of strategy</w:t>
      </w:r>
      <w:r>
        <w:rPr>
          <w:rFonts w:ascii="Arial" w:hAnsi="Arial" w:cs="Arial"/>
          <w:color w:val="000000" w:themeColor="text1"/>
        </w:rPr>
        <w:t xml:space="preserve"> </w:t>
      </w:r>
      <w:r w:rsidRPr="007909FC">
        <w:rPr>
          <w:rFonts w:ascii="Arial" w:hAnsi="Arial" w:cs="Arial"/>
          <w:color w:val="000000" w:themeColor="text1"/>
        </w:rPr>
        <w:t>(essential)</w:t>
      </w:r>
    </w:p>
    <w:p w14:paraId="2B2C2934" w14:textId="77777777" w:rsidR="007909FC" w:rsidRPr="006B5A5B" w:rsidRDefault="007909FC" w:rsidP="007E579B">
      <w:pPr>
        <w:rPr>
          <w:rFonts w:ascii="Arial" w:hAnsi="Arial" w:cs="Arial"/>
          <w:color w:val="000000" w:themeColor="text1"/>
          <w:sz w:val="24"/>
          <w:szCs w:val="24"/>
        </w:rPr>
      </w:pPr>
    </w:p>
    <w:p w14:paraId="583572F3" w14:textId="53E0D230" w:rsidR="007909FC" w:rsidRPr="004969CC" w:rsidRDefault="007909FC" w:rsidP="004969CC">
      <w:pPr>
        <w:pStyle w:val="ListParagraph"/>
        <w:numPr>
          <w:ilvl w:val="0"/>
          <w:numId w:val="29"/>
        </w:numPr>
        <w:rPr>
          <w:rFonts w:ascii="Arial" w:hAnsi="Arial" w:cs="Arial"/>
          <w:color w:val="000000" w:themeColor="text1"/>
        </w:rPr>
      </w:pPr>
      <w:r w:rsidRPr="004969CC">
        <w:rPr>
          <w:rFonts w:ascii="Arial" w:hAnsi="Arial" w:cs="Arial"/>
          <w:color w:val="000000" w:themeColor="text1"/>
        </w:rPr>
        <w:t>Understand how to promote diversity and inclusion and exemplify organisational values;</w:t>
      </w:r>
      <w:r w:rsidRPr="007909FC">
        <w:t xml:space="preserve"> </w:t>
      </w:r>
      <w:r w:rsidRPr="007909FC">
        <w:rPr>
          <w:rFonts w:ascii="Arial" w:hAnsi="Arial" w:cs="Arial"/>
          <w:color w:val="000000" w:themeColor="text1"/>
        </w:rPr>
        <w:t>(essential)</w:t>
      </w:r>
    </w:p>
    <w:p w14:paraId="1587C3EC" w14:textId="77777777" w:rsidR="007909FC" w:rsidRPr="006B5A5B" w:rsidRDefault="007909FC" w:rsidP="007E579B">
      <w:pPr>
        <w:rPr>
          <w:rFonts w:ascii="Arial" w:hAnsi="Arial" w:cs="Arial"/>
          <w:snapToGrid w:val="0"/>
          <w:color w:val="000000" w:themeColor="text1"/>
          <w:sz w:val="24"/>
          <w:szCs w:val="24"/>
        </w:rPr>
      </w:pPr>
    </w:p>
    <w:p w14:paraId="147400F0" w14:textId="77777777" w:rsidR="007909FC" w:rsidRPr="004969CC" w:rsidRDefault="007909FC" w:rsidP="0026396C">
      <w:pPr>
        <w:rPr>
          <w:rFonts w:ascii="Arial" w:hAnsi="Arial" w:cs="Arial"/>
          <w:snapToGrid w:val="0"/>
          <w:sz w:val="24"/>
          <w:szCs w:val="24"/>
        </w:rPr>
      </w:pPr>
    </w:p>
    <w:p w14:paraId="4154C69D" w14:textId="77777777" w:rsidR="007909FC" w:rsidRDefault="007909FC" w:rsidP="0026396C">
      <w:pPr>
        <w:rPr>
          <w:rFonts w:ascii="Arial" w:hAnsi="Arial" w:cs="Arial"/>
          <w:b/>
          <w:bCs/>
          <w:snapToGrid w:val="0"/>
          <w:sz w:val="24"/>
          <w:szCs w:val="24"/>
        </w:rPr>
      </w:pPr>
      <w:r w:rsidRPr="004969CC">
        <w:rPr>
          <w:rFonts w:ascii="Arial" w:hAnsi="Arial" w:cs="Arial"/>
          <w:b/>
          <w:bCs/>
          <w:snapToGrid w:val="0"/>
          <w:sz w:val="24"/>
          <w:szCs w:val="24"/>
        </w:rPr>
        <w:lastRenderedPageBreak/>
        <w:t>Personal Attributes</w:t>
      </w:r>
    </w:p>
    <w:p w14:paraId="710EA543" w14:textId="77777777" w:rsidR="007909FC" w:rsidRPr="004969CC" w:rsidRDefault="007909FC" w:rsidP="0026396C">
      <w:pPr>
        <w:rPr>
          <w:rFonts w:ascii="Arial" w:hAnsi="Arial" w:cs="Arial"/>
          <w:b/>
          <w:bCs/>
          <w:snapToGrid w:val="0"/>
          <w:sz w:val="24"/>
          <w:szCs w:val="24"/>
        </w:rPr>
      </w:pPr>
    </w:p>
    <w:p w14:paraId="6C543D30" w14:textId="24C5DEE7" w:rsidR="007909FC" w:rsidRPr="004969CC" w:rsidRDefault="007909FC" w:rsidP="004969CC">
      <w:pPr>
        <w:pStyle w:val="ListParagraph"/>
        <w:numPr>
          <w:ilvl w:val="0"/>
          <w:numId w:val="29"/>
        </w:numPr>
        <w:rPr>
          <w:rFonts w:ascii="Arial" w:hAnsi="Arial" w:cs="Arial"/>
          <w:color w:val="000000" w:themeColor="text1"/>
        </w:rPr>
      </w:pPr>
      <w:r w:rsidRPr="004969CC">
        <w:rPr>
          <w:rFonts w:ascii="Arial" w:hAnsi="Arial" w:cs="Arial"/>
          <w:color w:val="000000" w:themeColor="text1"/>
        </w:rPr>
        <w:t>Evidence of engaging effectively and with diplomacy to win the confidence of Board members and senior colleagues</w:t>
      </w:r>
      <w:r>
        <w:rPr>
          <w:rFonts w:ascii="Arial" w:hAnsi="Arial" w:cs="Arial"/>
          <w:color w:val="000000" w:themeColor="text1"/>
        </w:rPr>
        <w:t xml:space="preserve"> </w:t>
      </w:r>
      <w:r w:rsidRPr="007909FC">
        <w:rPr>
          <w:rFonts w:ascii="Arial" w:hAnsi="Arial" w:cs="Arial"/>
          <w:color w:val="000000" w:themeColor="text1"/>
        </w:rPr>
        <w:t>(essential)</w:t>
      </w:r>
    </w:p>
    <w:p w14:paraId="76BC5791" w14:textId="77777777" w:rsidR="007909FC" w:rsidRPr="006B5A5B" w:rsidRDefault="007909FC" w:rsidP="007E579B">
      <w:pPr>
        <w:rPr>
          <w:rFonts w:ascii="Arial" w:hAnsi="Arial" w:cs="Arial"/>
          <w:color w:val="000000" w:themeColor="text1"/>
          <w:sz w:val="24"/>
          <w:szCs w:val="24"/>
        </w:rPr>
      </w:pPr>
    </w:p>
    <w:p w14:paraId="32783CB4" w14:textId="54BB5104" w:rsidR="007909FC" w:rsidRPr="004969CC" w:rsidRDefault="007909FC" w:rsidP="004969CC">
      <w:pPr>
        <w:pStyle w:val="ListParagraph"/>
        <w:numPr>
          <w:ilvl w:val="0"/>
          <w:numId w:val="29"/>
        </w:numPr>
        <w:rPr>
          <w:rFonts w:ascii="Arial" w:hAnsi="Arial" w:cs="Arial"/>
          <w:color w:val="000000" w:themeColor="text1"/>
        </w:rPr>
      </w:pPr>
      <w:r w:rsidRPr="004969CC">
        <w:rPr>
          <w:rFonts w:ascii="Arial" w:hAnsi="Arial" w:cs="Arial"/>
          <w:color w:val="000000" w:themeColor="text1"/>
        </w:rPr>
        <w:t xml:space="preserve">Evidence of developing constructive working relationships with a wide range of stakeholders representing consumers, higher </w:t>
      </w:r>
      <w:proofErr w:type="gramStart"/>
      <w:r w:rsidRPr="004969CC">
        <w:rPr>
          <w:rFonts w:ascii="Arial" w:hAnsi="Arial" w:cs="Arial"/>
          <w:color w:val="000000" w:themeColor="text1"/>
        </w:rPr>
        <w:t>education</w:t>
      </w:r>
      <w:proofErr w:type="gramEnd"/>
      <w:r w:rsidRPr="004969CC">
        <w:rPr>
          <w:rFonts w:ascii="Arial" w:hAnsi="Arial" w:cs="Arial"/>
          <w:color w:val="000000" w:themeColor="text1"/>
        </w:rPr>
        <w:t xml:space="preserve"> and the profession</w:t>
      </w:r>
      <w:r>
        <w:rPr>
          <w:rFonts w:ascii="Arial" w:hAnsi="Arial" w:cs="Arial"/>
          <w:color w:val="000000" w:themeColor="text1"/>
        </w:rPr>
        <w:t xml:space="preserve"> </w:t>
      </w:r>
      <w:r w:rsidRPr="007909FC">
        <w:rPr>
          <w:rFonts w:ascii="Arial" w:hAnsi="Arial" w:cs="Arial"/>
          <w:color w:val="000000" w:themeColor="text1"/>
        </w:rPr>
        <w:t>(essential)</w:t>
      </w:r>
    </w:p>
    <w:p w14:paraId="49BD95F0" w14:textId="77777777" w:rsidR="007909FC" w:rsidRPr="006B5A5B" w:rsidRDefault="007909FC" w:rsidP="007E579B">
      <w:pPr>
        <w:rPr>
          <w:rFonts w:ascii="Arial" w:hAnsi="Arial" w:cs="Arial"/>
          <w:snapToGrid w:val="0"/>
          <w:color w:val="000000" w:themeColor="text1"/>
          <w:sz w:val="24"/>
          <w:szCs w:val="24"/>
        </w:rPr>
      </w:pPr>
    </w:p>
    <w:p w14:paraId="092DFC25" w14:textId="77777777" w:rsidR="007909FC" w:rsidRPr="004969CC" w:rsidRDefault="007909FC" w:rsidP="0026396C">
      <w:pPr>
        <w:ind w:left="360"/>
        <w:rPr>
          <w:rFonts w:ascii="Arial" w:hAnsi="Arial" w:cs="Arial"/>
          <w:snapToGrid w:val="0"/>
          <w:sz w:val="24"/>
          <w:szCs w:val="24"/>
        </w:rPr>
      </w:pPr>
    </w:p>
    <w:p w14:paraId="442ED6C2" w14:textId="77777777" w:rsidR="007909FC" w:rsidRPr="004969CC" w:rsidRDefault="007909FC" w:rsidP="004969CC">
      <w:pPr>
        <w:pStyle w:val="Heading1"/>
        <w:rPr>
          <w:rFonts w:cs="Arial"/>
          <w:bCs/>
          <w:snapToGrid w:val="0"/>
          <w:sz w:val="24"/>
          <w:szCs w:val="24"/>
          <w:lang w:eastAsia="en-US"/>
        </w:rPr>
      </w:pPr>
    </w:p>
    <w:p w14:paraId="436405EA" w14:textId="77777777" w:rsidR="007909FC" w:rsidRPr="007909FC" w:rsidRDefault="007909FC" w:rsidP="007909FC">
      <w:pPr>
        <w:ind w:left="-425"/>
        <w:jc w:val="both"/>
        <w:rPr>
          <w:rFonts w:ascii="Arial" w:hAnsi="Arial" w:cs="Arial"/>
          <w:b/>
          <w:snapToGrid w:val="0"/>
          <w:sz w:val="24"/>
          <w:szCs w:val="24"/>
        </w:rPr>
      </w:pPr>
      <w:r w:rsidRPr="007909FC">
        <w:rPr>
          <w:rFonts w:ascii="Arial" w:hAnsi="Arial" w:cs="Arial"/>
          <w:b/>
          <w:snapToGrid w:val="0"/>
          <w:sz w:val="24"/>
          <w:szCs w:val="24"/>
        </w:rPr>
        <w:t xml:space="preserve">How to Apply </w:t>
      </w:r>
    </w:p>
    <w:p w14:paraId="1519FF0A" w14:textId="77777777" w:rsidR="007909FC" w:rsidRDefault="007909FC" w:rsidP="007909FC">
      <w:pPr>
        <w:ind w:left="-425"/>
        <w:jc w:val="both"/>
        <w:rPr>
          <w:rFonts w:ascii="Arial" w:hAnsi="Arial" w:cs="Arial"/>
          <w:bCs/>
          <w:snapToGrid w:val="0"/>
          <w:sz w:val="24"/>
          <w:szCs w:val="24"/>
        </w:rPr>
      </w:pPr>
    </w:p>
    <w:p w14:paraId="06694A3B" w14:textId="6F43BF97" w:rsidR="007909FC" w:rsidRPr="007909FC" w:rsidRDefault="007909FC" w:rsidP="007909FC">
      <w:pPr>
        <w:ind w:left="-425"/>
        <w:jc w:val="both"/>
        <w:rPr>
          <w:rFonts w:ascii="Arial" w:hAnsi="Arial" w:cs="Arial"/>
          <w:bCs/>
          <w:snapToGrid w:val="0"/>
          <w:sz w:val="24"/>
          <w:szCs w:val="24"/>
        </w:rPr>
      </w:pPr>
      <w:r w:rsidRPr="007909FC">
        <w:rPr>
          <w:rFonts w:ascii="Arial" w:hAnsi="Arial" w:cs="Arial"/>
          <w:snapToGrid w:val="0"/>
          <w:sz w:val="24"/>
          <w:szCs w:val="24"/>
        </w:rPr>
        <w:t>The recruitment process is being undertaken by Inclusive Boards on behalf of The Bar Standards Board. If you wish to apply for this position, please supply the following:</w:t>
      </w:r>
    </w:p>
    <w:p w14:paraId="10517202" w14:textId="77777777" w:rsidR="007909FC" w:rsidRPr="004969CC" w:rsidRDefault="007909FC" w:rsidP="004969CC">
      <w:pPr>
        <w:pStyle w:val="Heading1"/>
        <w:rPr>
          <w:rFonts w:cs="Arial"/>
          <w:b w:val="0"/>
          <w:snapToGrid w:val="0"/>
          <w:sz w:val="24"/>
          <w:szCs w:val="24"/>
          <w:lang w:eastAsia="en-US"/>
        </w:rPr>
      </w:pPr>
    </w:p>
    <w:p w14:paraId="1F8F6F86" w14:textId="77777777" w:rsidR="007909FC" w:rsidRDefault="007909FC" w:rsidP="004969CC">
      <w:pPr>
        <w:pStyle w:val="Heading1"/>
        <w:numPr>
          <w:ilvl w:val="0"/>
          <w:numId w:val="23"/>
        </w:numPr>
        <w:rPr>
          <w:rFonts w:cs="Arial"/>
          <w:b w:val="0"/>
          <w:snapToGrid w:val="0"/>
          <w:sz w:val="24"/>
          <w:szCs w:val="24"/>
          <w:lang w:eastAsia="en-US"/>
        </w:rPr>
      </w:pPr>
      <w:r w:rsidRPr="004969CC">
        <w:rPr>
          <w:rFonts w:cs="Arial"/>
          <w:b w:val="0"/>
          <w:snapToGrid w:val="0"/>
          <w:sz w:val="24"/>
          <w:szCs w:val="24"/>
          <w:lang w:eastAsia="en-US"/>
        </w:rPr>
        <w:t>A detailed CV setting out your career history, with responsibilities and achievements.</w:t>
      </w:r>
    </w:p>
    <w:p w14:paraId="5CB63561" w14:textId="77777777" w:rsidR="007909FC" w:rsidRDefault="007909FC" w:rsidP="004969CC">
      <w:pPr>
        <w:pStyle w:val="Heading1"/>
        <w:numPr>
          <w:ilvl w:val="0"/>
          <w:numId w:val="23"/>
        </w:numPr>
        <w:rPr>
          <w:rFonts w:cs="Arial"/>
          <w:b w:val="0"/>
          <w:snapToGrid w:val="0"/>
          <w:sz w:val="24"/>
          <w:szCs w:val="24"/>
          <w:lang w:eastAsia="en-US"/>
        </w:rPr>
      </w:pPr>
      <w:r w:rsidRPr="004969CC">
        <w:rPr>
          <w:rFonts w:cs="Arial"/>
          <w:b w:val="0"/>
          <w:snapToGrid w:val="0"/>
          <w:sz w:val="24"/>
          <w:szCs w:val="24"/>
          <w:lang w:eastAsia="en-US"/>
        </w:rPr>
        <w:t xml:space="preserve">A cover letter demonstrating by examples the essential experience, knowledge, and personal attributes described in the person specification as well as your motivations for applying. </w:t>
      </w:r>
    </w:p>
    <w:p w14:paraId="552AB1F0" w14:textId="77777777" w:rsidR="007909FC" w:rsidRDefault="007909FC" w:rsidP="004969CC">
      <w:pPr>
        <w:pStyle w:val="Heading1"/>
        <w:numPr>
          <w:ilvl w:val="1"/>
          <w:numId w:val="23"/>
        </w:numPr>
        <w:rPr>
          <w:rFonts w:cs="Arial"/>
          <w:b w:val="0"/>
          <w:snapToGrid w:val="0"/>
          <w:sz w:val="24"/>
          <w:szCs w:val="24"/>
          <w:lang w:eastAsia="en-US"/>
        </w:rPr>
      </w:pPr>
      <w:r w:rsidRPr="004969CC">
        <w:rPr>
          <w:rFonts w:cs="Arial"/>
          <w:b w:val="0"/>
          <w:snapToGrid w:val="0"/>
          <w:sz w:val="24"/>
          <w:szCs w:val="24"/>
          <w:lang w:eastAsia="en-US"/>
        </w:rPr>
        <w:t>Experience (suggested length - 500 words)</w:t>
      </w:r>
    </w:p>
    <w:p w14:paraId="61F92D03" w14:textId="77777777" w:rsidR="007909FC" w:rsidRDefault="007909FC" w:rsidP="004969CC">
      <w:pPr>
        <w:pStyle w:val="Heading1"/>
        <w:numPr>
          <w:ilvl w:val="1"/>
          <w:numId w:val="23"/>
        </w:numPr>
        <w:rPr>
          <w:rFonts w:cs="Arial"/>
          <w:b w:val="0"/>
          <w:snapToGrid w:val="0"/>
          <w:sz w:val="24"/>
          <w:szCs w:val="24"/>
          <w:lang w:eastAsia="en-US"/>
        </w:rPr>
      </w:pPr>
      <w:r w:rsidRPr="004969CC">
        <w:rPr>
          <w:rFonts w:cs="Arial"/>
          <w:b w:val="0"/>
          <w:snapToGrid w:val="0"/>
          <w:sz w:val="24"/>
          <w:szCs w:val="24"/>
          <w:lang w:eastAsia="en-US"/>
        </w:rPr>
        <w:t>Knowledge (suggested length - 500 words)</w:t>
      </w:r>
    </w:p>
    <w:p w14:paraId="2F40AA5A" w14:textId="77777777" w:rsidR="007909FC" w:rsidRDefault="007909FC" w:rsidP="004969CC">
      <w:pPr>
        <w:pStyle w:val="Heading1"/>
        <w:numPr>
          <w:ilvl w:val="1"/>
          <w:numId w:val="23"/>
        </w:numPr>
        <w:rPr>
          <w:rFonts w:cs="Arial"/>
          <w:b w:val="0"/>
          <w:snapToGrid w:val="0"/>
          <w:sz w:val="24"/>
          <w:szCs w:val="24"/>
          <w:lang w:eastAsia="en-US"/>
        </w:rPr>
      </w:pPr>
      <w:r w:rsidRPr="004969CC">
        <w:rPr>
          <w:rFonts w:cs="Arial"/>
          <w:b w:val="0"/>
          <w:snapToGrid w:val="0"/>
          <w:sz w:val="24"/>
          <w:szCs w:val="24"/>
          <w:lang w:eastAsia="en-US"/>
        </w:rPr>
        <w:t>Personal Attributes (suggested length - 500 words)</w:t>
      </w:r>
    </w:p>
    <w:p w14:paraId="06E3F24B" w14:textId="42F568A8" w:rsidR="007909FC" w:rsidRDefault="007909FC" w:rsidP="004969CC">
      <w:pPr>
        <w:pStyle w:val="Heading1"/>
        <w:numPr>
          <w:ilvl w:val="1"/>
          <w:numId w:val="23"/>
        </w:numPr>
        <w:rPr>
          <w:rFonts w:cs="Arial"/>
          <w:b w:val="0"/>
          <w:snapToGrid w:val="0"/>
          <w:sz w:val="24"/>
          <w:szCs w:val="24"/>
          <w:lang w:eastAsia="en-US"/>
        </w:rPr>
      </w:pPr>
      <w:r w:rsidRPr="004969CC">
        <w:rPr>
          <w:rFonts w:cs="Arial"/>
          <w:b w:val="0"/>
          <w:snapToGrid w:val="0"/>
          <w:sz w:val="24"/>
          <w:szCs w:val="24"/>
          <w:lang w:eastAsia="en-US"/>
        </w:rPr>
        <w:t>Motivations (suggested length - 300 words)</w:t>
      </w:r>
    </w:p>
    <w:p w14:paraId="77197E81" w14:textId="77777777" w:rsidR="007909FC" w:rsidRPr="007909FC" w:rsidRDefault="007909FC" w:rsidP="007909FC"/>
    <w:p w14:paraId="71D2E536" w14:textId="77777777" w:rsidR="007909FC" w:rsidRDefault="007909FC" w:rsidP="004969CC">
      <w:pPr>
        <w:pStyle w:val="Heading1"/>
        <w:numPr>
          <w:ilvl w:val="0"/>
          <w:numId w:val="27"/>
        </w:numPr>
        <w:rPr>
          <w:rFonts w:cs="Arial"/>
          <w:b w:val="0"/>
          <w:snapToGrid w:val="0"/>
          <w:sz w:val="24"/>
          <w:szCs w:val="24"/>
          <w:lang w:eastAsia="en-US"/>
        </w:rPr>
      </w:pPr>
      <w:r w:rsidRPr="004969CC">
        <w:rPr>
          <w:rFonts w:cs="Arial"/>
          <w:b w:val="0"/>
          <w:snapToGrid w:val="0"/>
          <w:sz w:val="24"/>
          <w:szCs w:val="24"/>
          <w:lang w:eastAsia="en-US"/>
        </w:rPr>
        <w:t>A template can be downloaded</w:t>
      </w:r>
      <w:r>
        <w:rPr>
          <w:rFonts w:cs="Arial"/>
          <w:b w:val="0"/>
          <w:snapToGrid w:val="0"/>
          <w:sz w:val="24"/>
          <w:szCs w:val="24"/>
          <w:lang w:eastAsia="en-US"/>
        </w:rPr>
        <w:t xml:space="preserve"> </w:t>
      </w:r>
      <w:hyperlink r:id="rId12" w:history="1">
        <w:r w:rsidRPr="00691741">
          <w:rPr>
            <w:rStyle w:val="Hyperlink"/>
            <w:rFonts w:cs="Arial"/>
            <w:b w:val="0"/>
            <w:snapToGrid w:val="0"/>
            <w:sz w:val="24"/>
            <w:szCs w:val="24"/>
            <w:lang w:eastAsia="en-US"/>
          </w:rPr>
          <w:t>here</w:t>
        </w:r>
      </w:hyperlink>
    </w:p>
    <w:p w14:paraId="08C9F0F6" w14:textId="77777777" w:rsidR="007909FC" w:rsidRDefault="007909FC" w:rsidP="007909FC">
      <w:pPr>
        <w:ind w:left="-425"/>
        <w:jc w:val="both"/>
        <w:rPr>
          <w:rFonts w:cs="Arial"/>
          <w:snapToGrid w:val="0"/>
          <w:sz w:val="24"/>
          <w:szCs w:val="24"/>
        </w:rPr>
      </w:pPr>
    </w:p>
    <w:p w14:paraId="3A1B0931" w14:textId="77777777" w:rsid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 xml:space="preserve">If you have any questions or would like to arrange a call to discuss the </w:t>
      </w:r>
      <w:proofErr w:type="gramStart"/>
      <w:r w:rsidRPr="007909FC">
        <w:rPr>
          <w:rFonts w:ascii="Arial" w:hAnsi="Arial" w:cs="Arial"/>
          <w:snapToGrid w:val="0"/>
          <w:sz w:val="24"/>
          <w:szCs w:val="24"/>
        </w:rPr>
        <w:t>role</w:t>
      </w:r>
      <w:proofErr w:type="gramEnd"/>
      <w:r w:rsidRPr="007909FC">
        <w:rPr>
          <w:rFonts w:ascii="Arial" w:hAnsi="Arial" w:cs="Arial"/>
          <w:snapToGrid w:val="0"/>
          <w:sz w:val="24"/>
          <w:szCs w:val="24"/>
        </w:rPr>
        <w:t xml:space="preserve"> please email BSB@inclusiveboards.co.uk or call 0207 267 8369</w:t>
      </w:r>
    </w:p>
    <w:p w14:paraId="3B24D452" w14:textId="77777777" w:rsidR="007909FC" w:rsidRDefault="007909FC" w:rsidP="007909FC">
      <w:pPr>
        <w:ind w:left="-425"/>
        <w:jc w:val="both"/>
        <w:rPr>
          <w:rFonts w:ascii="Arial" w:hAnsi="Arial" w:cs="Arial"/>
          <w:snapToGrid w:val="0"/>
          <w:sz w:val="24"/>
          <w:szCs w:val="24"/>
        </w:rPr>
      </w:pPr>
    </w:p>
    <w:p w14:paraId="68BF53E8" w14:textId="77777777" w:rsidR="007909FC" w:rsidRDefault="007909FC" w:rsidP="007909FC">
      <w:pPr>
        <w:ind w:left="-425"/>
        <w:jc w:val="both"/>
        <w:rPr>
          <w:rFonts w:ascii="Arial" w:hAnsi="Arial" w:cs="Arial"/>
          <w:snapToGrid w:val="0"/>
          <w:sz w:val="24"/>
          <w:szCs w:val="24"/>
        </w:rPr>
      </w:pPr>
      <w:r w:rsidRPr="007909FC">
        <w:rPr>
          <w:rFonts w:ascii="Arial" w:hAnsi="Arial" w:cs="Arial"/>
          <w:snapToGrid w:val="0"/>
          <w:sz w:val="24"/>
          <w:szCs w:val="24"/>
        </w:rPr>
        <w:t>Please submit your application through Inclusive Boards website www.inclusiveboards.co.uk/opportunities or email the documents to BSB@inclusiveboards.co.uk by 23.59 28/05/2023.</w:t>
      </w:r>
    </w:p>
    <w:p w14:paraId="7ADAAAB4" w14:textId="77777777" w:rsidR="007909FC" w:rsidRDefault="007909FC" w:rsidP="007909FC">
      <w:pPr>
        <w:ind w:left="-425"/>
        <w:jc w:val="both"/>
        <w:rPr>
          <w:rFonts w:ascii="Arial" w:hAnsi="Arial" w:cs="Arial"/>
          <w:snapToGrid w:val="0"/>
          <w:sz w:val="24"/>
          <w:szCs w:val="24"/>
        </w:rPr>
      </w:pPr>
    </w:p>
    <w:p w14:paraId="6338ACC6" w14:textId="44A1794C" w:rsidR="007909FC" w:rsidRDefault="007909FC" w:rsidP="007909FC">
      <w:pPr>
        <w:ind w:left="-425"/>
        <w:jc w:val="both"/>
        <w:rPr>
          <w:rFonts w:ascii="Arial" w:hAnsi="Arial" w:cs="Arial"/>
          <w:i/>
          <w:iCs/>
          <w:snapToGrid w:val="0"/>
          <w:sz w:val="24"/>
          <w:szCs w:val="24"/>
        </w:rPr>
      </w:pPr>
      <w:r w:rsidRPr="007909FC">
        <w:rPr>
          <w:rFonts w:ascii="Arial" w:hAnsi="Arial" w:cs="Arial"/>
          <w:i/>
          <w:iCs/>
          <w:snapToGrid w:val="0"/>
          <w:sz w:val="24"/>
          <w:szCs w:val="24"/>
        </w:rPr>
        <w:t>Handling your application</w:t>
      </w:r>
    </w:p>
    <w:p w14:paraId="1049194D" w14:textId="77777777" w:rsidR="007909FC" w:rsidRPr="0023572E" w:rsidRDefault="007909FC" w:rsidP="0023572E">
      <w:pPr>
        <w:pStyle w:val="ListParagraph"/>
        <w:numPr>
          <w:ilvl w:val="0"/>
          <w:numId w:val="27"/>
        </w:numPr>
        <w:jc w:val="both"/>
        <w:rPr>
          <w:rFonts w:ascii="Arial" w:hAnsi="Arial" w:cs="Arial"/>
          <w:snapToGrid w:val="0"/>
        </w:rPr>
      </w:pPr>
      <w:r w:rsidRPr="0023572E">
        <w:rPr>
          <w:rFonts w:ascii="Arial" w:hAnsi="Arial" w:cs="Arial"/>
          <w:snapToGrid w:val="0"/>
        </w:rPr>
        <w:t xml:space="preserve">We will process your application as quickly as possible and will keep you informed at key stages. </w:t>
      </w:r>
    </w:p>
    <w:p w14:paraId="5F5C4BA1" w14:textId="77777777" w:rsidR="007909FC" w:rsidRPr="0023572E" w:rsidRDefault="007909FC" w:rsidP="0023572E">
      <w:pPr>
        <w:pStyle w:val="ListParagraph"/>
        <w:numPr>
          <w:ilvl w:val="0"/>
          <w:numId w:val="27"/>
        </w:numPr>
        <w:jc w:val="both"/>
        <w:rPr>
          <w:rFonts w:ascii="Arial" w:hAnsi="Arial" w:cs="Arial"/>
          <w:snapToGrid w:val="0"/>
        </w:rPr>
      </w:pPr>
      <w:r w:rsidRPr="0023572E">
        <w:rPr>
          <w:rFonts w:ascii="Arial" w:hAnsi="Arial" w:cs="Arial"/>
          <w:snapToGrid w:val="0"/>
        </w:rPr>
        <w:t xml:space="preserve">We will acknowledge receipt of your application electronically and check it for completeness and eligibility. If you do not receive an acknowledgment, please check your </w:t>
      </w:r>
      <w:proofErr w:type="gramStart"/>
      <w:r w:rsidRPr="0023572E">
        <w:rPr>
          <w:rFonts w:ascii="Arial" w:hAnsi="Arial" w:cs="Arial"/>
          <w:snapToGrid w:val="0"/>
        </w:rPr>
        <w:t>spam</w:t>
      </w:r>
      <w:proofErr w:type="gramEnd"/>
      <w:r w:rsidRPr="0023572E">
        <w:rPr>
          <w:rFonts w:ascii="Arial" w:hAnsi="Arial" w:cs="Arial"/>
          <w:snapToGrid w:val="0"/>
        </w:rPr>
        <w:t xml:space="preserve"> and then contact BSB@inclusiveboards.co.uk.</w:t>
      </w:r>
    </w:p>
    <w:p w14:paraId="72CE4337" w14:textId="77777777" w:rsidR="007909FC" w:rsidRPr="0023572E" w:rsidRDefault="007909FC" w:rsidP="0023572E">
      <w:pPr>
        <w:ind w:left="-425"/>
        <w:jc w:val="both"/>
        <w:rPr>
          <w:rFonts w:ascii="Arial" w:hAnsi="Arial" w:cs="Arial"/>
          <w:snapToGrid w:val="0"/>
          <w:sz w:val="24"/>
          <w:szCs w:val="24"/>
        </w:rPr>
      </w:pPr>
    </w:p>
    <w:p w14:paraId="0F847A17" w14:textId="77777777" w:rsidR="007C062A" w:rsidRPr="0023572E" w:rsidRDefault="007C062A" w:rsidP="0023572E">
      <w:pPr>
        <w:ind w:left="-425"/>
        <w:jc w:val="both"/>
        <w:rPr>
          <w:rFonts w:ascii="Arial" w:hAnsi="Arial" w:cs="Arial"/>
          <w:snapToGrid w:val="0"/>
          <w:sz w:val="24"/>
          <w:szCs w:val="24"/>
        </w:rPr>
      </w:pPr>
    </w:p>
    <w:sectPr w:rsidR="007C062A" w:rsidRPr="0023572E" w:rsidSect="00512423">
      <w:headerReference w:type="default" r:id="rId13"/>
      <w:headerReference w:type="first" r:id="rId14"/>
      <w:pgSz w:w="11906" w:h="16838"/>
      <w:pgMar w:top="660" w:right="1558" w:bottom="1134"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76BA" w14:textId="77777777" w:rsidR="009B3E0D" w:rsidRDefault="009B3E0D" w:rsidP="0030083F">
      <w:r>
        <w:separator/>
      </w:r>
    </w:p>
  </w:endnote>
  <w:endnote w:type="continuationSeparator" w:id="0">
    <w:p w14:paraId="2063D199" w14:textId="77777777" w:rsidR="009B3E0D" w:rsidRDefault="009B3E0D" w:rsidP="0030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D763" w14:textId="77777777" w:rsidR="009B3E0D" w:rsidRDefault="009B3E0D" w:rsidP="0030083F">
      <w:r>
        <w:separator/>
      </w:r>
    </w:p>
  </w:footnote>
  <w:footnote w:type="continuationSeparator" w:id="0">
    <w:p w14:paraId="1C8E1AD8" w14:textId="77777777" w:rsidR="009B3E0D" w:rsidRDefault="009B3E0D" w:rsidP="0030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B820" w14:textId="61A69BDD" w:rsidR="0030083F" w:rsidRPr="00E73570" w:rsidRDefault="00D67E00">
    <w:pPr>
      <w:pStyle w:val="Header"/>
      <w:rPr>
        <w:rFonts w:cs="Arial"/>
      </w:rPr>
    </w:pPr>
    <w:r>
      <w:rPr>
        <w:noProof/>
      </w:rPr>
      <w:drawing>
        <wp:anchor distT="0" distB="0" distL="114300" distR="114300" simplePos="0" relativeHeight="251668480" behindDoc="0" locked="0" layoutInCell="1" allowOverlap="1" wp14:anchorId="7DB703BD" wp14:editId="144ED863">
          <wp:simplePos x="0" y="0"/>
          <wp:positionH relativeFrom="column">
            <wp:posOffset>1438343</wp:posOffset>
          </wp:positionH>
          <wp:positionV relativeFrom="paragraph">
            <wp:posOffset>-124460</wp:posOffset>
          </wp:positionV>
          <wp:extent cx="1116193" cy="76962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6193" cy="76962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9504" behindDoc="0" locked="0" layoutInCell="1" allowOverlap="1" wp14:anchorId="2992E897" wp14:editId="65B53992">
          <wp:simplePos x="0" y="0"/>
          <wp:positionH relativeFrom="column">
            <wp:posOffset>2730500</wp:posOffset>
          </wp:positionH>
          <wp:positionV relativeFrom="paragraph">
            <wp:posOffset>-26670</wp:posOffset>
          </wp:positionV>
          <wp:extent cx="1130300" cy="520700"/>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rotWithShape="1">
                  <a:blip r:embed="rId2">
                    <a:extLst>
                      <a:ext uri="{28A0092B-C50C-407E-A947-70E740481C1C}">
                        <a14:useLocalDpi xmlns:a14="http://schemas.microsoft.com/office/drawing/2010/main" val="0"/>
                      </a:ext>
                    </a:extLst>
                  </a:blip>
                  <a:srcRect l="31377" t="42099" r="32393" b="41197"/>
                  <a:stretch/>
                </pic:blipFill>
                <pic:spPr bwMode="auto">
                  <a:xfrm>
                    <a:off x="0" y="0"/>
                    <a:ext cx="1130300" cy="520700"/>
                  </a:xfrm>
                  <a:prstGeom prst="rect">
                    <a:avLst/>
                  </a:prstGeom>
                  <a:noFill/>
                  <a:ln>
                    <a:noFill/>
                  </a:ln>
                  <a:extLst>
                    <a:ext uri="{53640926-AAD7-44D8-BBD7-CCE9431645EC}">
                      <a14:shadowObscured xmlns:a14="http://schemas.microsoft.com/office/drawing/2010/main"/>
                    </a:ext>
                  </a:extLst>
                </pic:spPr>
              </pic:pic>
            </a:graphicData>
          </a:graphic>
        </wp:anchor>
      </w:drawing>
    </w:r>
  </w:p>
  <w:p w14:paraId="5FF2F739" w14:textId="2B244F80" w:rsidR="00D67E00" w:rsidRDefault="00D67E00" w:rsidP="00D67E00">
    <w:pPr>
      <w:pStyle w:val="Header"/>
      <w:ind w:firstLine="720"/>
      <w:rPr>
        <w:rFonts w:cs="Arial"/>
      </w:rPr>
    </w:pPr>
  </w:p>
  <w:p w14:paraId="030A44FE" w14:textId="77777777" w:rsidR="00D67E00" w:rsidRDefault="00D67E00" w:rsidP="00D67E00">
    <w:pPr>
      <w:pStyle w:val="Header"/>
      <w:ind w:firstLine="720"/>
      <w:rPr>
        <w:rFonts w:cs="Arial"/>
      </w:rPr>
    </w:pPr>
  </w:p>
  <w:p w14:paraId="6CAC706D" w14:textId="7AB9E2E0" w:rsidR="0030083F" w:rsidRDefault="0030083F">
    <w:pPr>
      <w:pStyle w:val="Header"/>
      <w:rPr>
        <w:rFonts w:cs="Arial"/>
      </w:rPr>
    </w:pPr>
  </w:p>
  <w:p w14:paraId="73450596" w14:textId="77777777" w:rsidR="00512423" w:rsidRDefault="00512423">
    <w:pPr>
      <w:pStyle w:val="Header"/>
      <w:rPr>
        <w:rFonts w:cs="Arial"/>
      </w:rPr>
    </w:pPr>
  </w:p>
  <w:p w14:paraId="30A8BBE0" w14:textId="77777777" w:rsidR="00512423" w:rsidRPr="00E73570" w:rsidRDefault="00512423">
    <w:pPr>
      <w:pStyle w:val="Header"/>
      <w:rPr>
        <w:rFonts w:cs="Arial"/>
      </w:rPr>
    </w:pPr>
  </w:p>
  <w:p w14:paraId="3985B2FF" w14:textId="7D782574" w:rsidR="0030083F" w:rsidRPr="00E73570" w:rsidRDefault="0030083F" w:rsidP="004969CC">
    <w:pPr>
      <w:pStyle w:val="Header"/>
      <w:tabs>
        <w:tab w:val="clear" w:pos="4153"/>
        <w:tab w:val="clear" w:pos="8306"/>
        <w:tab w:val="left" w:pos="3762"/>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C28C" w14:textId="5638CEC7" w:rsidR="00512423" w:rsidRDefault="00512423">
    <w:pPr>
      <w:pStyle w:val="Header"/>
    </w:pPr>
    <w:r w:rsidRPr="00E73570">
      <w:rPr>
        <w:rFonts w:cs="Arial"/>
        <w:noProof/>
      </w:rPr>
      <w:drawing>
        <wp:anchor distT="0" distB="0" distL="114300" distR="114300" simplePos="0" relativeHeight="251665408" behindDoc="1" locked="0" layoutInCell="1" allowOverlap="1" wp14:anchorId="5C6191F1" wp14:editId="62268539">
          <wp:simplePos x="0" y="0"/>
          <wp:positionH relativeFrom="column">
            <wp:posOffset>5353050</wp:posOffset>
          </wp:positionH>
          <wp:positionV relativeFrom="paragraph">
            <wp:posOffset>174625</wp:posOffset>
          </wp:positionV>
          <wp:extent cx="1123200" cy="770400"/>
          <wp:effectExtent l="0" t="0" r="1270" b="0"/>
          <wp:wrapSquare wrapText="bothSides"/>
          <wp:docPr id="6" name="Picture 6"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200" cy="77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570">
      <w:rPr>
        <w:rFonts w:cs="Arial"/>
        <w:noProof/>
        <w:sz w:val="28"/>
        <w:szCs w:val="28"/>
      </w:rPr>
      <mc:AlternateContent>
        <mc:Choice Requires="wps">
          <w:drawing>
            <wp:anchor distT="0" distB="0" distL="114300" distR="114300" simplePos="0" relativeHeight="251666432" behindDoc="0" locked="0" layoutInCell="1" allowOverlap="1" wp14:anchorId="00DE1A81" wp14:editId="5B6D9F2D">
              <wp:simplePos x="0" y="0"/>
              <wp:positionH relativeFrom="column">
                <wp:posOffset>0</wp:posOffset>
              </wp:positionH>
              <wp:positionV relativeFrom="paragraph">
                <wp:posOffset>899795</wp:posOffset>
              </wp:positionV>
              <wp:extent cx="5829300" cy="349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C46A" w14:textId="77777777" w:rsidR="00512423" w:rsidRPr="00B842FE" w:rsidRDefault="00512423" w:rsidP="00512423">
                          <w:pPr>
                            <w:rPr>
                              <w:rFonts w:ascii="Arial" w:hAnsi="Arial" w:cs="Arial"/>
                              <w:b/>
                              <w:bCs/>
                            </w:rPr>
                          </w:pPr>
                          <w:r>
                            <w:rPr>
                              <w:rFonts w:ascii="Arial" w:hAnsi="Arial" w:cs="Arial"/>
                              <w:noProof/>
                              <w:sz w:val="28"/>
                              <w:szCs w:val="28"/>
                            </w:rPr>
                            <w:t xml:space="preserve">     </w:t>
                          </w:r>
                          <w:r w:rsidRPr="00B842FE">
                            <w:rPr>
                              <w:rFonts w:ascii="Arial" w:hAnsi="Arial" w:cs="Arial"/>
                              <w:b/>
                              <w:bCs/>
                              <w:noProof/>
                              <w:sz w:val="28"/>
                              <w:szCs w:val="28"/>
                            </w:rPr>
                            <w:t>Intermim Director for Standards</w:t>
                          </w:r>
                          <w:r>
                            <w:rPr>
                              <w:rFonts w:ascii="Arial" w:hAnsi="Arial" w:cs="Arial"/>
                              <w:b/>
                              <w:bCs/>
                              <w:noProof/>
                              <w:sz w:val="28"/>
                              <w:szCs w:val="28"/>
                            </w:rPr>
                            <w:t>,</w:t>
                          </w:r>
                          <w:r w:rsidRPr="00B842FE">
                            <w:rPr>
                              <w:rFonts w:ascii="Arial" w:hAnsi="Arial" w:cs="Arial"/>
                              <w:b/>
                              <w:bCs/>
                              <w:noProof/>
                              <w:sz w:val="28"/>
                              <w:szCs w:val="28"/>
                            </w:rPr>
                            <w:t xml:space="preserve"> The Bar Standards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E1A81" id="_x0000_t202" coordsize="21600,21600" o:spt="202" path="m,l,21600r21600,l21600,xe">
              <v:stroke joinstyle="miter"/>
              <v:path gradientshapeok="t" o:connecttype="rect"/>
            </v:shapetype>
            <v:shape id="Text Box 3" o:spid="_x0000_s1026" type="#_x0000_t202" style="position:absolute;margin-left:0;margin-top:70.85pt;width:459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" filled="f" stroked="f">
              <v:textbox>
                <w:txbxContent>
                  <w:p w14:paraId="1EE1C46A" w14:textId="77777777" w:rsidR="00512423" w:rsidRPr="00B842FE" w:rsidRDefault="00512423" w:rsidP="00512423">
                    <w:pPr>
                      <w:rPr>
                        <w:rFonts w:ascii="Arial" w:hAnsi="Arial" w:cs="Arial"/>
                        <w:b/>
                        <w:bCs/>
                      </w:rPr>
                    </w:pPr>
                    <w:r>
                      <w:rPr>
                        <w:rFonts w:ascii="Arial" w:hAnsi="Arial" w:cs="Arial"/>
                        <w:noProof/>
                        <w:sz w:val="28"/>
                        <w:szCs w:val="28"/>
                      </w:rPr>
                      <w:t xml:space="preserve">     </w:t>
                    </w:r>
                    <w:r w:rsidRPr="00B842FE">
                      <w:rPr>
                        <w:rFonts w:ascii="Arial" w:hAnsi="Arial" w:cs="Arial"/>
                        <w:b/>
                        <w:bCs/>
                        <w:noProof/>
                        <w:sz w:val="28"/>
                        <w:szCs w:val="28"/>
                      </w:rPr>
                      <w:t>Intermim Director for Standards</w:t>
                    </w:r>
                    <w:r>
                      <w:rPr>
                        <w:rFonts w:ascii="Arial" w:hAnsi="Arial" w:cs="Arial"/>
                        <w:b/>
                        <w:bCs/>
                        <w:noProof/>
                        <w:sz w:val="28"/>
                        <w:szCs w:val="28"/>
                      </w:rPr>
                      <w:t>,</w:t>
                    </w:r>
                    <w:r w:rsidRPr="00B842FE">
                      <w:rPr>
                        <w:rFonts w:ascii="Arial" w:hAnsi="Arial" w:cs="Arial"/>
                        <w:b/>
                        <w:bCs/>
                        <w:noProof/>
                        <w:sz w:val="28"/>
                        <w:szCs w:val="28"/>
                      </w:rPr>
                      <w:t xml:space="preserve"> The Bar Standards Board</w:t>
                    </w:r>
                  </w:p>
                </w:txbxContent>
              </v:textbox>
            </v:shape>
          </w:pict>
        </mc:Fallback>
      </mc:AlternateContent>
    </w:r>
  </w:p>
  <w:p w14:paraId="4DB7D51F" w14:textId="77777777" w:rsidR="00512423" w:rsidRDefault="00512423">
    <w:pPr>
      <w:pStyle w:val="Header"/>
    </w:pPr>
  </w:p>
  <w:p w14:paraId="567F6A63" w14:textId="77777777" w:rsidR="00512423" w:rsidRDefault="00512423">
    <w:pPr>
      <w:pStyle w:val="Header"/>
    </w:pPr>
  </w:p>
  <w:p w14:paraId="12CD34BE" w14:textId="77777777" w:rsidR="00512423" w:rsidRDefault="00512423">
    <w:pPr>
      <w:pStyle w:val="Header"/>
    </w:pPr>
  </w:p>
  <w:p w14:paraId="1EF64120" w14:textId="77777777" w:rsidR="00512423" w:rsidRDefault="00512423">
    <w:pPr>
      <w:pStyle w:val="Header"/>
    </w:pPr>
  </w:p>
  <w:p w14:paraId="08493565" w14:textId="77777777" w:rsidR="00512423" w:rsidRDefault="00512423">
    <w:pPr>
      <w:pStyle w:val="Header"/>
    </w:pPr>
  </w:p>
  <w:p w14:paraId="29812B6C" w14:textId="77777777" w:rsidR="00512423" w:rsidRDefault="00512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230"/>
    <w:multiLevelType w:val="hybridMultilevel"/>
    <w:tmpl w:val="F15A9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C3D0A"/>
    <w:multiLevelType w:val="hybridMultilevel"/>
    <w:tmpl w:val="DCAC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0BDF"/>
    <w:multiLevelType w:val="hybridMultilevel"/>
    <w:tmpl w:val="3016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39AA"/>
    <w:multiLevelType w:val="hybridMultilevel"/>
    <w:tmpl w:val="BAF6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A108F"/>
    <w:multiLevelType w:val="hybridMultilevel"/>
    <w:tmpl w:val="2898DC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F58E6"/>
    <w:multiLevelType w:val="hybridMultilevel"/>
    <w:tmpl w:val="4C6A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517E2"/>
    <w:multiLevelType w:val="hybridMultilevel"/>
    <w:tmpl w:val="E7286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065C6"/>
    <w:multiLevelType w:val="multilevel"/>
    <w:tmpl w:val="430E00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848DC"/>
    <w:multiLevelType w:val="hybridMultilevel"/>
    <w:tmpl w:val="B98E32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BF2676"/>
    <w:multiLevelType w:val="hybridMultilevel"/>
    <w:tmpl w:val="6F3016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67738F6"/>
    <w:multiLevelType w:val="hybridMultilevel"/>
    <w:tmpl w:val="AFE4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F5431"/>
    <w:multiLevelType w:val="hybridMultilevel"/>
    <w:tmpl w:val="3F38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F1775"/>
    <w:multiLevelType w:val="hybridMultilevel"/>
    <w:tmpl w:val="273A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8408F"/>
    <w:multiLevelType w:val="hybridMultilevel"/>
    <w:tmpl w:val="D5DC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A6555"/>
    <w:multiLevelType w:val="hybridMultilevel"/>
    <w:tmpl w:val="1B98D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2641F1"/>
    <w:multiLevelType w:val="hybridMultilevel"/>
    <w:tmpl w:val="BBDCA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820E4"/>
    <w:multiLevelType w:val="hybridMultilevel"/>
    <w:tmpl w:val="3482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23368"/>
    <w:multiLevelType w:val="hybridMultilevel"/>
    <w:tmpl w:val="33C0B702"/>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5274622F"/>
    <w:multiLevelType w:val="hybridMultilevel"/>
    <w:tmpl w:val="81982098"/>
    <w:lvl w:ilvl="0" w:tplc="08090003">
      <w:start w:val="1"/>
      <w:numFmt w:val="bullet"/>
      <w:lvlText w:val="o"/>
      <w:lvlJc w:val="left"/>
      <w:pPr>
        <w:ind w:left="1434" w:hanging="360"/>
      </w:pPr>
      <w:rPr>
        <w:rFonts w:ascii="Courier New" w:hAnsi="Courier New" w:cs="Courier New" w:hint="default"/>
      </w:rPr>
    </w:lvl>
    <w:lvl w:ilvl="1" w:tplc="FFFFFFFF">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9" w15:restartNumberingAfterBreak="0">
    <w:nsid w:val="5D461207"/>
    <w:multiLevelType w:val="hybridMultilevel"/>
    <w:tmpl w:val="9D787E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F201E17"/>
    <w:multiLevelType w:val="hybridMultilevel"/>
    <w:tmpl w:val="FF7CE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84F9F"/>
    <w:multiLevelType w:val="hybridMultilevel"/>
    <w:tmpl w:val="F48EA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7F5560"/>
    <w:multiLevelType w:val="multilevel"/>
    <w:tmpl w:val="2CCA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84BBC"/>
    <w:multiLevelType w:val="hybridMultilevel"/>
    <w:tmpl w:val="37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707D6"/>
    <w:multiLevelType w:val="hybridMultilevel"/>
    <w:tmpl w:val="B6A0A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1F5E6E"/>
    <w:multiLevelType w:val="hybridMultilevel"/>
    <w:tmpl w:val="3E8A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F125A"/>
    <w:multiLevelType w:val="hybridMultilevel"/>
    <w:tmpl w:val="4E92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91F0D"/>
    <w:multiLevelType w:val="hybridMultilevel"/>
    <w:tmpl w:val="EFFE7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F149E8"/>
    <w:multiLevelType w:val="hybridMultilevel"/>
    <w:tmpl w:val="AA34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677444">
    <w:abstractNumId w:val="24"/>
  </w:num>
  <w:num w:numId="2" w16cid:durableId="2083793912">
    <w:abstractNumId w:val="19"/>
  </w:num>
  <w:num w:numId="3" w16cid:durableId="244342816">
    <w:abstractNumId w:val="21"/>
  </w:num>
  <w:num w:numId="4" w16cid:durableId="1249391508">
    <w:abstractNumId w:val="0"/>
  </w:num>
  <w:num w:numId="5" w16cid:durableId="1977877151">
    <w:abstractNumId w:val="27"/>
  </w:num>
  <w:num w:numId="6" w16cid:durableId="1853955738">
    <w:abstractNumId w:val="14"/>
  </w:num>
  <w:num w:numId="7" w16cid:durableId="581791606">
    <w:abstractNumId w:val="25"/>
  </w:num>
  <w:num w:numId="8" w16cid:durableId="1171798557">
    <w:abstractNumId w:val="9"/>
  </w:num>
  <w:num w:numId="9" w16cid:durableId="830681173">
    <w:abstractNumId w:val="4"/>
  </w:num>
  <w:num w:numId="10" w16cid:durableId="2089113854">
    <w:abstractNumId w:val="26"/>
  </w:num>
  <w:num w:numId="11" w16cid:durableId="922495020">
    <w:abstractNumId w:val="23"/>
  </w:num>
  <w:num w:numId="12" w16cid:durableId="1234395402">
    <w:abstractNumId w:val="1"/>
  </w:num>
  <w:num w:numId="13" w16cid:durableId="940070758">
    <w:abstractNumId w:val="15"/>
  </w:num>
  <w:num w:numId="14" w16cid:durableId="385447950">
    <w:abstractNumId w:val="28"/>
  </w:num>
  <w:num w:numId="15" w16cid:durableId="1725717594">
    <w:abstractNumId w:val="8"/>
  </w:num>
  <w:num w:numId="16" w16cid:durableId="1701274222">
    <w:abstractNumId w:val="17"/>
  </w:num>
  <w:num w:numId="17" w16cid:durableId="237985870">
    <w:abstractNumId w:val="20"/>
  </w:num>
  <w:num w:numId="18" w16cid:durableId="1909224373">
    <w:abstractNumId w:val="18"/>
  </w:num>
  <w:num w:numId="19" w16cid:durableId="2095199565">
    <w:abstractNumId w:val="3"/>
  </w:num>
  <w:num w:numId="20" w16cid:durableId="430666630">
    <w:abstractNumId w:val="10"/>
  </w:num>
  <w:num w:numId="21" w16cid:durableId="1036857274">
    <w:abstractNumId w:val="13"/>
  </w:num>
  <w:num w:numId="22" w16cid:durableId="2008434932">
    <w:abstractNumId w:val="2"/>
  </w:num>
  <w:num w:numId="23" w16cid:durableId="1994942878">
    <w:abstractNumId w:val="6"/>
  </w:num>
  <w:num w:numId="24" w16cid:durableId="2082023430">
    <w:abstractNumId w:val="11"/>
  </w:num>
  <w:num w:numId="25" w16cid:durableId="751704276">
    <w:abstractNumId w:val="7"/>
  </w:num>
  <w:num w:numId="26" w16cid:durableId="134760967">
    <w:abstractNumId w:val="22"/>
  </w:num>
  <w:num w:numId="27" w16cid:durableId="1429959058">
    <w:abstractNumId w:val="16"/>
  </w:num>
  <w:num w:numId="28" w16cid:durableId="825978381">
    <w:abstractNumId w:val="12"/>
  </w:num>
  <w:num w:numId="29" w16cid:durableId="106774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62"/>
    <w:rsid w:val="00010262"/>
    <w:rsid w:val="000309A1"/>
    <w:rsid w:val="00034DBD"/>
    <w:rsid w:val="000501BF"/>
    <w:rsid w:val="000A3EB4"/>
    <w:rsid w:val="0013594A"/>
    <w:rsid w:val="001A5D2D"/>
    <w:rsid w:val="001C5888"/>
    <w:rsid w:val="001C5B0B"/>
    <w:rsid w:val="00207800"/>
    <w:rsid w:val="0023572E"/>
    <w:rsid w:val="0024414C"/>
    <w:rsid w:val="0026396C"/>
    <w:rsid w:val="00263DA8"/>
    <w:rsid w:val="00263FAD"/>
    <w:rsid w:val="002E31A1"/>
    <w:rsid w:val="0030083F"/>
    <w:rsid w:val="003E05D0"/>
    <w:rsid w:val="004169D9"/>
    <w:rsid w:val="004235DC"/>
    <w:rsid w:val="00442EB0"/>
    <w:rsid w:val="004969CC"/>
    <w:rsid w:val="004C2104"/>
    <w:rsid w:val="00512423"/>
    <w:rsid w:val="005C236A"/>
    <w:rsid w:val="005C75B6"/>
    <w:rsid w:val="005E0462"/>
    <w:rsid w:val="005E1F58"/>
    <w:rsid w:val="005F607C"/>
    <w:rsid w:val="00605C90"/>
    <w:rsid w:val="006433B8"/>
    <w:rsid w:val="00650AD9"/>
    <w:rsid w:val="00656B48"/>
    <w:rsid w:val="00691741"/>
    <w:rsid w:val="006B5A5B"/>
    <w:rsid w:val="00710D51"/>
    <w:rsid w:val="00765224"/>
    <w:rsid w:val="007807EF"/>
    <w:rsid w:val="007909FC"/>
    <w:rsid w:val="007A0A6B"/>
    <w:rsid w:val="007C062A"/>
    <w:rsid w:val="007E579B"/>
    <w:rsid w:val="007F2258"/>
    <w:rsid w:val="008E6CA6"/>
    <w:rsid w:val="009B3E0D"/>
    <w:rsid w:val="009C480C"/>
    <w:rsid w:val="009D2EC2"/>
    <w:rsid w:val="00A93359"/>
    <w:rsid w:val="00B22763"/>
    <w:rsid w:val="00B424B0"/>
    <w:rsid w:val="00B720AF"/>
    <w:rsid w:val="00B801D0"/>
    <w:rsid w:val="00B842FE"/>
    <w:rsid w:val="00B92840"/>
    <w:rsid w:val="00B97DE5"/>
    <w:rsid w:val="00BE5C0E"/>
    <w:rsid w:val="00C20E31"/>
    <w:rsid w:val="00C624D2"/>
    <w:rsid w:val="00C63DF2"/>
    <w:rsid w:val="00C85569"/>
    <w:rsid w:val="00CA084E"/>
    <w:rsid w:val="00CA7CDB"/>
    <w:rsid w:val="00CF2BFD"/>
    <w:rsid w:val="00D46049"/>
    <w:rsid w:val="00D60865"/>
    <w:rsid w:val="00D67E00"/>
    <w:rsid w:val="00D73078"/>
    <w:rsid w:val="00DE1C11"/>
    <w:rsid w:val="00DE6C30"/>
    <w:rsid w:val="00DF1C30"/>
    <w:rsid w:val="00E17A35"/>
    <w:rsid w:val="00E363F5"/>
    <w:rsid w:val="00E73570"/>
    <w:rsid w:val="00EB099D"/>
    <w:rsid w:val="00F10764"/>
    <w:rsid w:val="00F63DBE"/>
    <w:rsid w:val="00F75ED3"/>
    <w:rsid w:val="00FA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41E94"/>
  <w15:chartTrackingRefBased/>
  <w15:docId w15:val="{43BB5137-F5FB-4A49-843E-0D0293E2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62"/>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0262"/>
    <w:pPr>
      <w:keepNext/>
      <w:outlineLvl w:val="0"/>
    </w:pPr>
    <w:rPr>
      <w:rFonts w:ascii="Arial" w:eastAsia="Times New Roman" w:hAnsi="Arial" w:cs="Times New Roman"/>
      <w:b/>
      <w:sz w:val="18"/>
      <w:szCs w:val="20"/>
      <w:lang w:eastAsia="en-GB"/>
    </w:rPr>
  </w:style>
  <w:style w:type="paragraph" w:styleId="Heading3">
    <w:name w:val="heading 3"/>
    <w:basedOn w:val="Normal"/>
    <w:next w:val="Normal"/>
    <w:link w:val="Heading3Char"/>
    <w:semiHidden/>
    <w:unhideWhenUsed/>
    <w:qFormat/>
    <w:rsid w:val="00010262"/>
    <w:pPr>
      <w:keepNext/>
      <w:outlineLvl w:val="2"/>
    </w:pPr>
    <w:rPr>
      <w:rFonts w:ascii="Arial" w:eastAsia="Times New Roman" w:hAnsi="Arial" w:cs="Times New Roman"/>
      <w:b/>
      <w:sz w:val="24"/>
      <w:szCs w:val="20"/>
      <w:lang w:eastAsia="en-GB"/>
    </w:rPr>
  </w:style>
  <w:style w:type="paragraph" w:styleId="Heading6">
    <w:name w:val="heading 6"/>
    <w:basedOn w:val="Normal"/>
    <w:next w:val="Normal"/>
    <w:link w:val="Heading6Char"/>
    <w:semiHidden/>
    <w:unhideWhenUsed/>
    <w:qFormat/>
    <w:rsid w:val="00010262"/>
    <w:pPr>
      <w:keepNext/>
      <w:outlineLvl w:val="5"/>
    </w:pPr>
    <w:rPr>
      <w:rFonts w:ascii="Arial" w:eastAsia="Times New Roman" w:hAnsi="Arial" w:cs="Times New Roman"/>
      <w:b/>
      <w:sz w:val="20"/>
      <w:szCs w:val="20"/>
      <w:lang w:eastAsia="en-GB"/>
    </w:rPr>
  </w:style>
  <w:style w:type="paragraph" w:styleId="Heading7">
    <w:name w:val="heading 7"/>
    <w:basedOn w:val="Normal"/>
    <w:next w:val="Normal"/>
    <w:link w:val="Heading7Char"/>
    <w:semiHidden/>
    <w:unhideWhenUsed/>
    <w:qFormat/>
    <w:rsid w:val="00010262"/>
    <w:pPr>
      <w:keepNext/>
      <w:jc w:val="center"/>
      <w:outlineLvl w:val="6"/>
    </w:pPr>
    <w:rPr>
      <w:rFonts w:ascii="Arial" w:eastAsia="Times New Roman" w:hAnsi="Arial" w:cs="Times New Roman"/>
      <w:b/>
      <w:color w:val="000000"/>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262"/>
    <w:rPr>
      <w:rFonts w:ascii="Arial" w:hAnsi="Arial"/>
      <w:b/>
      <w:sz w:val="18"/>
    </w:rPr>
  </w:style>
  <w:style w:type="character" w:customStyle="1" w:styleId="Heading3Char">
    <w:name w:val="Heading 3 Char"/>
    <w:basedOn w:val="DefaultParagraphFont"/>
    <w:link w:val="Heading3"/>
    <w:semiHidden/>
    <w:rsid w:val="00010262"/>
    <w:rPr>
      <w:rFonts w:ascii="Arial" w:hAnsi="Arial"/>
      <w:b/>
      <w:sz w:val="24"/>
    </w:rPr>
  </w:style>
  <w:style w:type="character" w:customStyle="1" w:styleId="Heading6Char">
    <w:name w:val="Heading 6 Char"/>
    <w:basedOn w:val="DefaultParagraphFont"/>
    <w:link w:val="Heading6"/>
    <w:semiHidden/>
    <w:rsid w:val="00010262"/>
    <w:rPr>
      <w:rFonts w:ascii="Arial" w:hAnsi="Arial"/>
      <w:b/>
    </w:rPr>
  </w:style>
  <w:style w:type="character" w:customStyle="1" w:styleId="Heading7Char">
    <w:name w:val="Heading 7 Char"/>
    <w:basedOn w:val="DefaultParagraphFont"/>
    <w:link w:val="Heading7"/>
    <w:semiHidden/>
    <w:rsid w:val="00010262"/>
    <w:rPr>
      <w:rFonts w:ascii="Arial" w:hAnsi="Arial"/>
      <w:b/>
      <w:color w:val="000000"/>
      <w:sz w:val="40"/>
    </w:rPr>
  </w:style>
  <w:style w:type="paragraph" w:styleId="Header">
    <w:name w:val="header"/>
    <w:basedOn w:val="Normal"/>
    <w:link w:val="HeaderChar"/>
    <w:uiPriority w:val="99"/>
    <w:unhideWhenUsed/>
    <w:rsid w:val="00010262"/>
    <w:pPr>
      <w:tabs>
        <w:tab w:val="center" w:pos="4153"/>
        <w:tab w:val="right" w:pos="8306"/>
      </w:tabs>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010262"/>
    <w:rPr>
      <w:rFonts w:ascii="Arial" w:hAnsi="Arial"/>
      <w:sz w:val="24"/>
    </w:rPr>
  </w:style>
  <w:style w:type="paragraph" w:styleId="ListParagraph">
    <w:name w:val="List Paragraph"/>
    <w:basedOn w:val="Normal"/>
    <w:uiPriority w:val="34"/>
    <w:qFormat/>
    <w:rsid w:val="00010262"/>
    <w:pPr>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83F"/>
    <w:pPr>
      <w:tabs>
        <w:tab w:val="center" w:pos="4513"/>
        <w:tab w:val="right" w:pos="9026"/>
      </w:tabs>
    </w:pPr>
  </w:style>
  <w:style w:type="character" w:customStyle="1" w:styleId="FooterChar">
    <w:name w:val="Footer Char"/>
    <w:basedOn w:val="DefaultParagraphFont"/>
    <w:link w:val="Footer"/>
    <w:uiPriority w:val="99"/>
    <w:rsid w:val="0030083F"/>
    <w:rPr>
      <w:rFonts w:asciiTheme="minorHAnsi" w:eastAsiaTheme="minorHAnsi" w:hAnsiTheme="minorHAnsi" w:cstheme="minorBidi"/>
      <w:sz w:val="22"/>
      <w:szCs w:val="22"/>
      <w:lang w:eastAsia="en-US"/>
    </w:rPr>
  </w:style>
  <w:style w:type="table" w:styleId="TableGrid">
    <w:name w:val="Table Grid"/>
    <w:basedOn w:val="TableNormal"/>
    <w:uiPriority w:val="39"/>
    <w:rsid w:val="00E73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7357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3570"/>
  </w:style>
  <w:style w:type="character" w:customStyle="1" w:styleId="eop">
    <w:name w:val="eop"/>
    <w:basedOn w:val="DefaultParagraphFont"/>
    <w:rsid w:val="00E73570"/>
  </w:style>
  <w:style w:type="paragraph" w:styleId="Revision">
    <w:name w:val="Revision"/>
    <w:hidden/>
    <w:uiPriority w:val="99"/>
    <w:semiHidden/>
    <w:rsid w:val="00B424B0"/>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A7CDB"/>
    <w:rPr>
      <w:color w:val="0563C1" w:themeColor="hyperlink"/>
      <w:u w:val="single"/>
    </w:rPr>
  </w:style>
  <w:style w:type="character" w:styleId="UnresolvedMention">
    <w:name w:val="Unresolved Mention"/>
    <w:basedOn w:val="DefaultParagraphFont"/>
    <w:uiPriority w:val="99"/>
    <w:semiHidden/>
    <w:unhideWhenUsed/>
    <w:rsid w:val="00CA7CDB"/>
    <w:rPr>
      <w:color w:val="605E5C"/>
      <w:shd w:val="clear" w:color="auto" w:fill="E1DFDD"/>
    </w:rPr>
  </w:style>
  <w:style w:type="character" w:customStyle="1" w:styleId="jsgrdq">
    <w:name w:val="jsgrdq"/>
    <w:basedOn w:val="DefaultParagraphFont"/>
    <w:rsid w:val="00B92840"/>
  </w:style>
  <w:style w:type="character" w:styleId="CommentReference">
    <w:name w:val="annotation reference"/>
    <w:basedOn w:val="DefaultParagraphFont"/>
    <w:uiPriority w:val="99"/>
    <w:semiHidden/>
    <w:unhideWhenUsed/>
    <w:rsid w:val="003E05D0"/>
    <w:rPr>
      <w:sz w:val="16"/>
      <w:szCs w:val="16"/>
    </w:rPr>
  </w:style>
  <w:style w:type="paragraph" w:styleId="CommentText">
    <w:name w:val="annotation text"/>
    <w:basedOn w:val="Normal"/>
    <w:link w:val="CommentTextChar"/>
    <w:uiPriority w:val="99"/>
    <w:unhideWhenUsed/>
    <w:rsid w:val="003E05D0"/>
    <w:rPr>
      <w:sz w:val="20"/>
      <w:szCs w:val="20"/>
    </w:rPr>
  </w:style>
  <w:style w:type="character" w:customStyle="1" w:styleId="CommentTextChar">
    <w:name w:val="Comment Text Char"/>
    <w:basedOn w:val="DefaultParagraphFont"/>
    <w:link w:val="CommentText"/>
    <w:uiPriority w:val="99"/>
    <w:rsid w:val="003E05D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E05D0"/>
    <w:rPr>
      <w:b/>
      <w:bCs/>
    </w:rPr>
  </w:style>
  <w:style w:type="character" w:customStyle="1" w:styleId="CommentSubjectChar">
    <w:name w:val="Comment Subject Char"/>
    <w:basedOn w:val="CommentTextChar"/>
    <w:link w:val="CommentSubject"/>
    <w:uiPriority w:val="99"/>
    <w:semiHidden/>
    <w:rsid w:val="003E05D0"/>
    <w:rPr>
      <w:rFonts w:asciiTheme="minorHAnsi" w:eastAsiaTheme="minorHAnsi" w:hAnsiTheme="minorHAnsi" w:cstheme="minorBidi"/>
      <w:b/>
      <w:bCs/>
      <w:lang w:eastAsia="en-US"/>
    </w:rPr>
  </w:style>
  <w:style w:type="paragraph" w:styleId="NoSpacing">
    <w:name w:val="No Spacing"/>
    <w:uiPriority w:val="1"/>
    <w:qFormat/>
    <w:rsid w:val="006B5A5B"/>
    <w:rPr>
      <w:rFonts w:ascii="Arial" w:hAnsi="Arial" w:cs="Arial"/>
      <w:sz w:val="24"/>
      <w:szCs w:val="24"/>
    </w:rPr>
  </w:style>
  <w:style w:type="character" w:styleId="FollowedHyperlink">
    <w:name w:val="FollowedHyperlink"/>
    <w:basedOn w:val="DefaultParagraphFont"/>
    <w:uiPriority w:val="99"/>
    <w:semiHidden/>
    <w:unhideWhenUsed/>
    <w:rsid w:val="006B5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1486">
      <w:bodyDiv w:val="1"/>
      <w:marLeft w:val="0"/>
      <w:marRight w:val="0"/>
      <w:marTop w:val="0"/>
      <w:marBottom w:val="0"/>
      <w:divBdr>
        <w:top w:val="none" w:sz="0" w:space="0" w:color="auto"/>
        <w:left w:val="none" w:sz="0" w:space="0" w:color="auto"/>
        <w:bottom w:val="none" w:sz="0" w:space="0" w:color="auto"/>
        <w:right w:val="none" w:sz="0" w:space="0" w:color="auto"/>
      </w:divBdr>
    </w:div>
    <w:div w:id="1807814935">
      <w:bodyDiv w:val="1"/>
      <w:marLeft w:val="0"/>
      <w:marRight w:val="0"/>
      <w:marTop w:val="0"/>
      <w:marBottom w:val="0"/>
      <w:divBdr>
        <w:top w:val="none" w:sz="0" w:space="0" w:color="auto"/>
        <w:left w:val="none" w:sz="0" w:space="0" w:color="auto"/>
        <w:bottom w:val="none" w:sz="0" w:space="0" w:color="auto"/>
        <w:right w:val="none" w:sz="0" w:space="0" w:color="auto"/>
      </w:divBdr>
    </w:div>
    <w:div w:id="2130930789">
      <w:bodyDiv w:val="1"/>
      <w:marLeft w:val="0"/>
      <w:marRight w:val="0"/>
      <w:marTop w:val="0"/>
      <w:marBottom w:val="0"/>
      <w:divBdr>
        <w:top w:val="none" w:sz="0" w:space="0" w:color="auto"/>
        <w:left w:val="none" w:sz="0" w:space="0" w:color="auto"/>
        <w:bottom w:val="none" w:sz="0" w:space="0" w:color="auto"/>
        <w:right w:val="none" w:sz="0" w:space="0" w:color="auto"/>
      </w:divBdr>
      <w:divsChild>
        <w:div w:id="2147047562">
          <w:marLeft w:val="0"/>
          <w:marRight w:val="0"/>
          <w:marTop w:val="0"/>
          <w:marBottom w:val="0"/>
          <w:divBdr>
            <w:top w:val="none" w:sz="0" w:space="0" w:color="auto"/>
            <w:left w:val="none" w:sz="0" w:space="0" w:color="auto"/>
            <w:bottom w:val="none" w:sz="0" w:space="0" w:color="auto"/>
            <w:right w:val="none" w:sz="0" w:space="0" w:color="auto"/>
          </w:divBdr>
        </w:div>
        <w:div w:id="116690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clusiveboards.co.uk/wp-content/uploads/2023/05/DOS-Cover-Letter-Templat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standardsboard.org.uk/about-us/equality-and-diversit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arstandardsboard.org.uk/" TargetMode="External"/><Relationship Id="rId4" Type="http://schemas.openxmlformats.org/officeDocument/2006/relationships/styles" Target="styles.xml"/><Relationship Id="rId9" Type="http://schemas.openxmlformats.org/officeDocument/2006/relationships/hyperlink" Target="https://www.barstandardsboard.org.uk/about-us/how-we-regulate/our-strategic-plan-for-2022-25.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A717993</value>
    </field>
    <field name="Objective-Title">
      <value order="0">Job Description Template - July 2019</value>
    </field>
    <field name="Objective-Description">
      <value order="0"/>
    </field>
    <field name="Objective-CreationStamp">
      <value order="0">2019-07-04T15:09:09Z</value>
    </field>
    <field name="Objective-IsApproved">
      <value order="0">false</value>
    </field>
    <field name="Objective-IsPublished">
      <value order="0">false</value>
    </field>
    <field name="Objective-DatePublished">
      <value order="0"/>
    </field>
    <field name="Objective-ModificationStamp">
      <value order="0">2022-11-04T10:18:33Z</value>
    </field>
    <field name="Objective-Owner">
      <value order="0">Michela Scarpa</value>
    </field>
    <field name="Objective-Path">
      <value order="0">Bar Council Global Folder:Resources Group:Human Resources ALL:Recruitment:Recruitment - Templates and forms:Initial stage</value>
    </field>
    <field name="Objective-Parent">
      <value order="0">Initial stage</value>
    </field>
    <field name="Objective-State">
      <value order="0">Being Edited</value>
    </field>
    <field name="Objective-VersionId">
      <value order="0">vA1512546</value>
    </field>
    <field name="Objective-Version">
      <value order="0">0.2</value>
    </field>
    <field name="Objective-VersionNumber">
      <value order="0">2</value>
    </field>
    <field name="Objective-VersionComment">
      <value order="0"/>
    </field>
    <field name="Objective-FileNumber">
      <value order="0">qA9942</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3FAC0117-0912-481C-87D2-84600C36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Videlingum</dc:creator>
  <cp:keywords/>
  <dc:description/>
  <cp:lastModifiedBy>Sam Carey</cp:lastModifiedBy>
  <cp:revision>3</cp:revision>
  <dcterms:created xsi:type="dcterms:W3CDTF">2023-05-10T11:15:00Z</dcterms:created>
  <dcterms:modified xsi:type="dcterms:W3CDTF">2023-05-12T10:33:00Z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A717993</vt:lpwstr>
  </property>
  <property fmtid="{D5CDD505-2E9C-101B-9397-08002B2CF9AE}" pid="4" name="Objective-Title">
    <vt:lpwstr>Job Description Template - July 2019</vt:lpwstr>
  </property>
  <property fmtid="{D5CDD505-2E9C-101B-9397-08002B2CF9AE}" pid="5" name="Objective-Description">
    <vt:lpwstr/>
  </property>
  <property fmtid="{D5CDD505-2E9C-101B-9397-08002B2CF9AE}" pid="6" name="Objective-CreationStamp">
    <vt:filetime>2019-07-04T15:15:32Z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2022-11-04T10:18:33Z</vt:filetime>
  </property>
  <property fmtid="{D5CDD505-2E9C-101B-9397-08002B2CF9AE}" pid="11" name="Objective-Owner">
    <vt:lpwstr>Michela Scarpa</vt:lpwstr>
  </property>
  <property fmtid="{D5CDD505-2E9C-101B-9397-08002B2CF9AE}" pid="12" name="Objective-Path">
    <vt:lpwstr>Bar Council Global Folder:Resources Group:Human Resources ALL:Recruitment:Recruitment - Templates and forms:Initial stage:</vt:lpwstr>
  </property>
  <property fmtid="{D5CDD505-2E9C-101B-9397-08002B2CF9AE}" pid="13" name="Objective-Parent">
    <vt:lpwstr>Initial stage</vt:lpwstr>
  </property>
  <property fmtid="{D5CDD505-2E9C-101B-9397-08002B2CF9AE}" pid="14" name="Objective-State">
    <vt:lpwstr>Being Edited</vt:lpwstr>
  </property>
  <property fmtid="{D5CDD505-2E9C-101B-9397-08002B2CF9AE}" pid="15" name="Objective-VersionId">
    <vt:lpwstr>vA1512546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qA9942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