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Finance Trustee Role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Phyllis Tuckwell is an independent Hospice Charity based in Farnham, Surrey. We have eleven Trustees from a range of professions and are a close-knit team which has been working well.  The charity offers an interesting experience of clinical and financial governance.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currently seeking to appoint a Trustee who is an experienced qualified accountant and business professional and has: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clear understanding of our mission to put the patients and their families at the centre of any decisions made</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compassion with a respect to the nature of Palliative care</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knowledge of the Charities Statement of Recommenced Practice (SORP)</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strategic finance experience, business acumen, and the ability to communicate complex financial information effectively to trustees from a range of professional backgrounds;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desire to work collaboratively with fellow Trustees and volunteers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strategic thinking for the charity’s long-term aims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integrity so that decisions made by the Board are in the best interest of the Charity</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good governance to ensure we comply with our legal and ethical goals and;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time and commitment needed to join our high-performing Board.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PT is an independent charitable trust offering specialist palliative care in a compassionate and friendly environment. We aim to provide equitable supportive and end of life care to those with an advanced or terminal illness and to their families.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services help around 2,000 people each year and include a newly built hospice which can accommodate 18 in-patients, a living well centre, outpatient appointments, and a community service, including our Hospice Care at Home team.  We are dependent on our local community for 75% of our running costs and to maintain our current clinical services, we must raise over £10m each year.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Board usually meets 4 times each year. In addition to which Trustees are expected to attend our annual Strategy Away Day with the Senior Management Team and sit on at least one of our quarterly sub committees, many of which can be held via Teams. We also encourage Trustees to play an active role in the life of the Hospice including attending fundraising events, joining in with staff and volunteer events and working alongside the senior team to act as a sounding board.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have the necessary skills and experience and would like to support PT you are invited to submit a covering letter and full details of your curriculum vitae, highlighting relevant experience and the reasons for your interest.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committed to equality and diversity within our workforce and all volunteering opportunities. We welcome expressions of interest from individuals with a range of backgrounds and particularly encourage ethnic diversity, disabled people and those from under-represented backgrounds, communities and groups to apply.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Submissions should be made in the first instance to Robert Laing, Chair of the Board of Trustees, c/o Ms Sarah Church, Chief Executive, Phyllis Tuckwell, Waverley Lane, Farnham, Surrey, GU9 8BL. Telephone 01252 729400 or email sarah.church@pth.org.uk or chair@pth.org.uk</w:t>
      </w:r>
    </w:p>
    <w:p w:rsidR="00000000" w:rsidDel="00000000" w:rsidP="00000000" w:rsidRDefault="00000000" w:rsidRPr="00000000" w14:paraId="00000015">
      <w:pPr>
        <w:rPr/>
      </w:pPr>
      <w:r w:rsidDel="00000000" w:rsidR="00000000" w:rsidRPr="00000000">
        <w:rPr>
          <w:rtl w:val="0"/>
        </w:rPr>
        <w:t xml:space="preserve">Closing date for applications 16</w:t>
      </w:r>
      <w:r w:rsidDel="00000000" w:rsidR="00000000" w:rsidRPr="00000000">
        <w:rPr>
          <w:vertAlign w:val="superscript"/>
          <w:rtl w:val="0"/>
        </w:rPr>
        <w:t xml:space="preserve">th</w:t>
      </w:r>
      <w:r w:rsidDel="00000000" w:rsidR="00000000" w:rsidRPr="00000000">
        <w:rPr>
          <w:rtl w:val="0"/>
        </w:rPr>
        <w:t xml:space="preserve"> September 2026 - Interviews will be held on  25</w:t>
      </w:r>
      <w:r w:rsidDel="00000000" w:rsidR="00000000" w:rsidRPr="00000000">
        <w:rPr>
          <w:vertAlign w:val="superscript"/>
          <w:rtl w:val="0"/>
        </w:rPr>
        <w:t xml:space="preserve">th</w:t>
      </w:r>
      <w:r w:rsidDel="00000000" w:rsidR="00000000" w:rsidRPr="00000000">
        <w:rPr>
          <w:rtl w:val="0"/>
        </w:rPr>
        <w:t xml:space="preserve"> September  </w:t>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2959100" cy="1000760"/>
          <wp:effectExtent b="0" l="0" r="0" t="0"/>
          <wp:docPr id="316789046" name="image1.jpg"/>
          <a:graphic>
            <a:graphicData uri="http://schemas.openxmlformats.org/drawingml/2006/picture">
              <pic:pic>
                <pic:nvPicPr>
                  <pic:cNvPr id="0" name="image1.jpg"/>
                  <pic:cNvPicPr preferRelativeResize="0"/>
                </pic:nvPicPr>
                <pic:blipFill>
                  <a:blip r:embed="rId1"/>
                  <a:srcRect b="89145" l="54566" r="0" t="0"/>
                  <a:stretch>
                    <a:fillRect/>
                  </a:stretch>
                </pic:blipFill>
                <pic:spPr>
                  <a:xfrm>
                    <a:off x="0" y="0"/>
                    <a:ext cx="2959100" cy="10007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BE68A4"/>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E68A4"/>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E68A4"/>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E68A4"/>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BE68A4"/>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BE68A4"/>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BE68A4"/>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BE68A4"/>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BE68A4"/>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E68A4"/>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E68A4"/>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E68A4"/>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BE68A4"/>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BE68A4"/>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E68A4"/>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BE68A4"/>
    <w:rPr>
      <w:i w:val="1"/>
      <w:iCs w:val="1"/>
      <w:color w:val="404040" w:themeColor="text1" w:themeTint="0000BF"/>
    </w:rPr>
  </w:style>
  <w:style w:type="paragraph" w:styleId="ListParagraph">
    <w:name w:val="List Paragraph"/>
    <w:basedOn w:val="Normal"/>
    <w:uiPriority w:val="34"/>
    <w:qFormat w:val="1"/>
    <w:rsid w:val="00BE68A4"/>
    <w:pPr>
      <w:ind w:left="720"/>
      <w:contextualSpacing w:val="1"/>
    </w:pPr>
  </w:style>
  <w:style w:type="character" w:styleId="IntenseEmphasis">
    <w:name w:val="Intense Emphasis"/>
    <w:basedOn w:val="DefaultParagraphFont"/>
    <w:uiPriority w:val="21"/>
    <w:qFormat w:val="1"/>
    <w:rsid w:val="00BE68A4"/>
    <w:rPr>
      <w:i w:val="1"/>
      <w:iCs w:val="1"/>
      <w:color w:val="0f4761" w:themeColor="accent1" w:themeShade="0000BF"/>
    </w:rPr>
  </w:style>
  <w:style w:type="paragraph" w:styleId="IntenseQuote">
    <w:name w:val="Intense Quote"/>
    <w:basedOn w:val="Normal"/>
    <w:next w:val="Normal"/>
    <w:link w:val="IntenseQuoteChar"/>
    <w:uiPriority w:val="30"/>
    <w:qFormat w:val="1"/>
    <w:rsid w:val="00BE68A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BE68A4"/>
    <w:rPr>
      <w:i w:val="1"/>
      <w:iCs w:val="1"/>
      <w:color w:val="0f4761" w:themeColor="accent1" w:themeShade="0000BF"/>
    </w:rPr>
  </w:style>
  <w:style w:type="character" w:styleId="IntenseReference">
    <w:name w:val="Intense Reference"/>
    <w:basedOn w:val="DefaultParagraphFont"/>
    <w:uiPriority w:val="32"/>
    <w:qFormat w:val="1"/>
    <w:rsid w:val="00BE68A4"/>
    <w:rPr>
      <w:b w:val="1"/>
      <w:bCs w:val="1"/>
      <w:smallCaps w:val="1"/>
      <w:color w:val="0f4761" w:themeColor="accent1" w:themeShade="0000BF"/>
      <w:spacing w:val="5"/>
    </w:rPr>
  </w:style>
  <w:style w:type="paragraph" w:styleId="NormalWeb">
    <w:name w:val="Normal (Web)"/>
    <w:basedOn w:val="Normal"/>
    <w:uiPriority w:val="99"/>
    <w:unhideWhenUsed w:val="1"/>
    <w:rsid w:val="00BE68A4"/>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paragraph" w:styleId="Header">
    <w:name w:val="header"/>
    <w:basedOn w:val="Normal"/>
    <w:link w:val="HeaderChar"/>
    <w:uiPriority w:val="99"/>
    <w:unhideWhenUsed w:val="1"/>
    <w:rsid w:val="008911C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911C5"/>
  </w:style>
  <w:style w:type="paragraph" w:styleId="Footer">
    <w:name w:val="footer"/>
    <w:basedOn w:val="Normal"/>
    <w:link w:val="FooterChar"/>
    <w:uiPriority w:val="99"/>
    <w:unhideWhenUsed w:val="1"/>
    <w:rsid w:val="008911C5"/>
    <w:pPr>
      <w:tabs>
        <w:tab w:val="center" w:pos="4513"/>
        <w:tab w:val="right" w:pos="9026"/>
      </w:tabs>
      <w:spacing w:after="0" w:line="240" w:lineRule="auto"/>
    </w:pPr>
  </w:style>
  <w:style w:type="character" w:styleId="FooterChar" w:customStyle="1">
    <w:name w:val="Footer Char"/>
    <w:basedOn w:val="DefaultParagraphFont"/>
    <w:link w:val="Footer"/>
    <w:uiPriority w:val="99"/>
    <w:rsid w:val="008911C5"/>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AOdYz9SdghbN/glOHdZ1yTpRWQ==">CgMxLjA4AHIhMTNNaWtxZkJSRHNUcVZNV1phcDNORkZTNFRRMzJOVkwy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2026-07-29T11:13:00Z</dcterms:created>
  <dc:creator>Jaci Curtis-Donnelly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0x0101009B32C4E5DCB6D2428B317EB1AC4D0152</vt:lpwstr>
  </property>
  <property fmtid="{D5CDD505-2E9C-101B-9397-08002B2CF9AE}" pid="3" name="MediaServiceImageTags">
    <vt:lpwstr/>
  </property>
</Properties>
</file>